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FEEB">
    <v:background id="_x0000_s1025" fillcolor="#d6feeb">
      <v:fill r:id="rId5" o:title="image2" type="pattern"/>
    </v:background>
  </w:background>
  <w:body>
    <w:p w:rsidR="001B5DD6" w:rsidRPr="00E365F2" w:rsidRDefault="00EC67AD">
      <w:pPr>
        <w:ind w:firstLine="0"/>
        <w:rPr>
          <w:rStyle w:val="a14c"/>
        </w:rPr>
      </w:pPr>
      <w:r>
        <w:rPr>
          <w:b/>
          <w:bCs/>
          <w:noProof/>
        </w:rPr>
        <w:drawing>
          <wp:anchor distT="0" distB="0" distL="114300" distR="114300" simplePos="0" relativeHeight="251699200" behindDoc="0" locked="0" layoutInCell="1" allowOverlap="1">
            <wp:simplePos x="0" y="0"/>
            <wp:positionH relativeFrom="column">
              <wp:posOffset>-1117600</wp:posOffset>
            </wp:positionH>
            <wp:positionV relativeFrom="paragraph">
              <wp:posOffset>-885190</wp:posOffset>
            </wp:positionV>
            <wp:extent cx="7685405" cy="10666095"/>
            <wp:effectExtent l="0" t="0" r="0" b="1905"/>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Documents\Tencent Files\1585884483\FileRecv\封面副本(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5405" cy="10666095"/>
                    </a:xfrm>
                    <a:prstGeom prst="rect">
                      <a:avLst/>
                    </a:prstGeom>
                    <a:noFill/>
                    <a:ln w="9525">
                      <a:noFill/>
                      <a:miter lim="800000"/>
                      <a:headEnd/>
                      <a:tailEnd/>
                    </a:ln>
                  </pic:spPr>
                </pic:pic>
              </a:graphicData>
            </a:graphic>
          </wp:anchor>
        </w:drawing>
      </w:r>
      <w:r w:rsidR="002B5A94">
        <w:rPr>
          <w:b/>
          <w:bCs/>
          <w:noProof/>
        </w:rPr>
        <w:t xml:space="preserve"> </w:t>
      </w:r>
      <w:r w:rsidR="00DB36B4">
        <w:rPr>
          <w:rStyle w:val="a14c"/>
        </w:rPr>
        <w:t xml:space="preserve"> </w:t>
      </w:r>
      <w:r w:rsidR="00BB5741">
        <w:rPr>
          <w:rStyle w:val="a14c"/>
        </w:rPr>
        <w:t xml:space="preserve"> </w:t>
      </w:r>
    </w:p>
    <w:p w:rsidR="001B5DD6" w:rsidRDefault="001B5DD6">
      <w:pPr>
        <w:pStyle w:val="af"/>
        <w:ind w:left="120" w:firstLineChars="700" w:firstLine="2249"/>
        <w:jc w:val="both"/>
        <w:outlineLvl w:val="9"/>
      </w:pPr>
    </w:p>
    <w:p w:rsidR="001B5DD6" w:rsidRDefault="001B5DD6"/>
    <w:p w:rsidR="001B5DD6" w:rsidRDefault="00EC67AD">
      <w:pPr>
        <w:pStyle w:val="af"/>
        <w:tabs>
          <w:tab w:val="left" w:pos="3435"/>
        </w:tabs>
        <w:spacing w:line="380" w:lineRule="exact"/>
        <w:ind w:left="120" w:firstLineChars="700" w:firstLine="2520"/>
        <w:jc w:val="both"/>
        <w:outlineLvl w:val="9"/>
      </w:pPr>
      <w:r>
        <w:rPr>
          <w:b w:val="0"/>
          <w:bCs w:val="0"/>
          <w:noProof/>
          <w:sz w:val="36"/>
          <w:szCs w:val="36"/>
        </w:rPr>
        <w:drawing>
          <wp:anchor distT="0" distB="0" distL="114300" distR="114300" simplePos="0" relativeHeight="251651072" behindDoc="0" locked="0" layoutInCell="1" allowOverlap="1">
            <wp:simplePos x="0" y="0"/>
            <wp:positionH relativeFrom="column">
              <wp:posOffset>4455160</wp:posOffset>
            </wp:positionH>
            <wp:positionV relativeFrom="paragraph">
              <wp:posOffset>-28575</wp:posOffset>
            </wp:positionV>
            <wp:extent cx="536575" cy="693420"/>
            <wp:effectExtent l="19050" t="0" r="0" b="0"/>
            <wp:wrapNone/>
            <wp:docPr id="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pic:cNvPicPr>
                      <a:picLocks noChangeAspect="1" noChangeArrowheads="1"/>
                    </pic:cNvPicPr>
                  </pic:nvPicPr>
                  <pic:blipFill>
                    <a:blip r:embed="rId11" cstate="print"/>
                    <a:srcRect/>
                    <a:stretch>
                      <a:fillRect/>
                    </a:stretch>
                  </pic:blipFill>
                  <pic:spPr>
                    <a:xfrm>
                      <a:off x="0" y="0"/>
                      <a:ext cx="536575" cy="693420"/>
                    </a:xfrm>
                    <a:prstGeom prst="rect">
                      <a:avLst/>
                    </a:prstGeom>
                    <a:solidFill>
                      <a:srgbClr val="99FF99"/>
                    </a:solidFill>
                  </pic:spPr>
                </pic:pic>
              </a:graphicData>
            </a:graphic>
          </wp:anchor>
        </w:drawing>
      </w:r>
      <w:r w:rsidR="00E45FF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25.5pt;width:2in;height:37.6pt;z-index:251700224;mso-position-horizontal-relative:text;mso-position-vertical-relative:text;mso-width-relative:page;mso-height-relative:page" fillcolor="#cfc" strokecolor="#cfc" strokeweight="1.5pt">
            <v:shadow on="t" color="#900"/>
            <v:textpath style="font-family:&quot;宋体&quot;" trim="t" fitpath="t" string="本期目录"/>
          </v:shape>
        </w:pict>
      </w:r>
      <w:r>
        <w:rPr>
          <w:sz w:val="20"/>
          <w:szCs w:val="20"/>
        </w:rPr>
        <w:fldChar w:fldCharType="begin"/>
      </w:r>
      <w:r>
        <w:rPr>
          <w:sz w:val="20"/>
          <w:szCs w:val="20"/>
        </w:rPr>
        <w:instrText xml:space="preserve"> TOC \o "1-3" \h \z \u </w:instrText>
      </w:r>
      <w:r>
        <w:rPr>
          <w:sz w:val="20"/>
          <w:szCs w:val="20"/>
        </w:rPr>
        <w:fldChar w:fldCharType="separate"/>
      </w:r>
    </w:p>
    <w:p w:rsidR="001B5DD6" w:rsidRDefault="00E45FF0">
      <w:pPr>
        <w:pStyle w:val="10"/>
        <w:tabs>
          <w:tab w:val="clear" w:pos="1255"/>
          <w:tab w:val="clear" w:pos="8812"/>
          <w:tab w:val="right" w:leader="dot" w:pos="8551"/>
        </w:tabs>
      </w:pPr>
      <w:hyperlink w:anchor="_Toc10217"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第一部分</w:t>
        </w:r>
        <w:r w:rsidR="00EC67AD">
          <w:tab/>
        </w:r>
        <w:fldSimple w:instr=" PAGEREF _Toc10217 ">
          <w:r w:rsidR="00EC67AD">
            <w:t>4</w:t>
          </w:r>
        </w:fldSimple>
      </w:hyperlink>
    </w:p>
    <w:p w:rsidR="001B5DD6" w:rsidRDefault="00E45FF0">
      <w:pPr>
        <w:pStyle w:val="10"/>
        <w:tabs>
          <w:tab w:val="clear" w:pos="1255"/>
          <w:tab w:val="clear" w:pos="8812"/>
          <w:tab w:val="right" w:leader="dot" w:pos="8551"/>
        </w:tabs>
      </w:pPr>
      <w:hyperlink w:anchor="_Toc18175"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【市场与项目信息】</w:t>
        </w:r>
        <w:r w:rsidR="00EC67AD">
          <w:tab/>
        </w:r>
        <w:fldSimple w:instr=" PAGEREF _Toc18175 ">
          <w:r w:rsidR="00EC67AD">
            <w:t>4</w:t>
          </w:r>
        </w:fldSimple>
      </w:hyperlink>
    </w:p>
    <w:p w:rsidR="001B5DD6" w:rsidRPr="001E71DC" w:rsidRDefault="00E45FF0" w:rsidP="001E71DC">
      <w:pPr>
        <w:pStyle w:val="20"/>
        <w:tabs>
          <w:tab w:val="clear" w:pos="865"/>
          <w:tab w:val="clear" w:pos="8812"/>
          <w:tab w:val="right" w:leader="dot" w:pos="8551"/>
        </w:tabs>
        <w:rPr>
          <w:rFonts w:ascii="仿宋" w:eastAsia="仿宋" w:hAnsi="仿宋" w:cs="仿宋"/>
          <w:bCs/>
          <w:szCs w:val="28"/>
        </w:rPr>
      </w:pPr>
      <w:hyperlink w:anchor="_Toc4669" w:history="1">
        <w:r w:rsidR="00EC67AD">
          <w:rPr>
            <w:rFonts w:ascii="仿宋" w:eastAsia="仿宋" w:hAnsi="仿宋" w:cs="仿宋" w:hint="eastAsia"/>
            <w:bCs/>
            <w:szCs w:val="28"/>
          </w:rPr>
          <w:t>（一）</w:t>
        </w:r>
        <w:r w:rsidR="001E71DC" w:rsidRPr="001E71DC">
          <w:rPr>
            <w:rFonts w:ascii="仿宋" w:eastAsia="仿宋" w:hAnsi="仿宋" w:cs="仿宋"/>
            <w:bCs/>
            <w:szCs w:val="28"/>
          </w:rPr>
          <w:t>优博讯：移动信息化产龙头 大力开拓海外市</w:t>
        </w:r>
        <w:r w:rsidR="001E71DC" w:rsidRPr="001E71DC">
          <w:rPr>
            <w:rFonts w:ascii="仿宋" w:eastAsia="仿宋" w:hAnsi="仿宋" w:cs="仿宋"/>
            <w:bCs/>
            <w:szCs w:val="28"/>
          </w:rPr>
          <w:t>场</w:t>
        </w:r>
        <w:r w:rsidR="00EC67AD" w:rsidRPr="001E71DC">
          <w:rPr>
            <w:rFonts w:ascii="仿宋" w:eastAsia="仿宋" w:hAnsi="仿宋" w:cs="仿宋"/>
            <w:bCs/>
            <w:szCs w:val="28"/>
          </w:rPr>
          <w:tab/>
        </w:r>
        <w:r w:rsidRPr="001E71DC">
          <w:rPr>
            <w:rFonts w:ascii="仿宋" w:eastAsia="仿宋" w:hAnsi="仿宋" w:cs="仿宋"/>
            <w:bCs/>
            <w:szCs w:val="28"/>
          </w:rPr>
          <w:fldChar w:fldCharType="begin"/>
        </w:r>
        <w:r w:rsidRPr="001E71DC">
          <w:rPr>
            <w:rFonts w:ascii="仿宋" w:eastAsia="仿宋" w:hAnsi="仿宋" w:cs="仿宋"/>
            <w:bCs/>
            <w:szCs w:val="28"/>
          </w:rPr>
          <w:instrText xml:space="preserve"> PAGEREF _Toc4669 </w:instrText>
        </w:r>
        <w:r w:rsidRPr="001E71DC">
          <w:rPr>
            <w:rFonts w:ascii="仿宋" w:eastAsia="仿宋" w:hAnsi="仿宋" w:cs="仿宋"/>
            <w:bCs/>
            <w:szCs w:val="28"/>
          </w:rPr>
          <w:fldChar w:fldCharType="separate"/>
        </w:r>
        <w:r w:rsidR="00EC67AD" w:rsidRPr="001E71DC">
          <w:rPr>
            <w:rFonts w:ascii="仿宋" w:eastAsia="仿宋" w:hAnsi="仿宋" w:cs="仿宋"/>
            <w:bCs/>
            <w:szCs w:val="28"/>
          </w:rPr>
          <w:t>5</w:t>
        </w:r>
        <w:r w:rsidRPr="001E71DC">
          <w:rPr>
            <w:rFonts w:ascii="仿宋" w:eastAsia="仿宋" w:hAnsi="仿宋" w:cs="仿宋"/>
            <w:bCs/>
            <w:szCs w:val="28"/>
          </w:rPr>
          <w:fldChar w:fldCharType="end"/>
        </w:r>
      </w:hyperlink>
    </w:p>
    <w:p w:rsidR="001B5DD6" w:rsidRPr="00A8459A" w:rsidRDefault="00E45FF0" w:rsidP="00A8459A">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4022" w:history="1">
        <w:r w:rsidR="00EC67AD" w:rsidRPr="00A8459A">
          <w:rPr>
            <w:rFonts w:ascii="仿宋_GB2312" w:eastAsia="仿宋_GB2312" w:hAnsiTheme="minorEastAsia" w:cs="宋体" w:hint="eastAsia"/>
            <w:kern w:val="0"/>
            <w:szCs w:val="28"/>
            <w:shd w:val="clear" w:color="auto" w:fill="FFFFFF"/>
          </w:rPr>
          <w:t>（二）</w:t>
        </w:r>
        <w:r w:rsidR="00A8459A" w:rsidRPr="00A8459A">
          <w:rPr>
            <w:rFonts w:ascii="仿宋_GB2312" w:eastAsia="仿宋_GB2312" w:hAnsiTheme="minorEastAsia" w:cs="宋体"/>
            <w:kern w:val="0"/>
            <w:szCs w:val="28"/>
            <w:shd w:val="clear" w:color="auto" w:fill="FFFFFF"/>
          </w:rPr>
          <w:t>餐</w:t>
        </w:r>
        <w:r w:rsidR="00A8459A" w:rsidRPr="00A8459A">
          <w:rPr>
            <w:rFonts w:ascii="仿宋_GB2312" w:eastAsia="仿宋_GB2312" w:hAnsiTheme="minorEastAsia" w:cs="宋体"/>
            <w:kern w:val="0"/>
            <w:szCs w:val="28"/>
            <w:shd w:val="clear" w:color="auto" w:fill="FFFFFF"/>
          </w:rPr>
          <w:t>饮</w:t>
        </w:r>
        <w:r w:rsidR="00A8459A" w:rsidRPr="00A8459A">
          <w:rPr>
            <w:rFonts w:ascii="仿宋_GB2312" w:eastAsia="仿宋_GB2312" w:hAnsiTheme="minorEastAsia" w:cs="宋体"/>
            <w:kern w:val="0"/>
            <w:szCs w:val="28"/>
            <w:shd w:val="clear" w:color="auto" w:fill="FFFFFF"/>
          </w:rPr>
          <w:t>SaaS软件服务市场的一场新型变革悄然</w:t>
        </w:r>
        <w:r w:rsidR="00A8459A" w:rsidRPr="00A8459A">
          <w:rPr>
            <w:rFonts w:ascii="仿宋_GB2312" w:eastAsia="仿宋_GB2312" w:hAnsiTheme="minorEastAsia" w:cs="宋体"/>
            <w:kern w:val="0"/>
            <w:szCs w:val="28"/>
            <w:shd w:val="clear" w:color="auto" w:fill="FFFFFF"/>
          </w:rPr>
          <w:t>升</w:t>
        </w:r>
        <w:r w:rsidR="00A8459A" w:rsidRPr="00A8459A">
          <w:rPr>
            <w:rFonts w:ascii="仿宋_GB2312" w:eastAsia="仿宋_GB2312" w:hAnsiTheme="minorEastAsia" w:cs="宋体"/>
            <w:kern w:val="0"/>
            <w:szCs w:val="28"/>
            <w:shd w:val="clear" w:color="auto" w:fill="FFFFFF"/>
          </w:rPr>
          <w:t>起</w:t>
        </w:r>
        <w:r w:rsidR="00EC67AD" w:rsidRPr="00A8459A">
          <w:rPr>
            <w:rFonts w:ascii="仿宋_GB2312" w:eastAsia="仿宋_GB2312" w:hAnsiTheme="minorEastAsia" w:cs="宋体"/>
            <w:kern w:val="0"/>
            <w:szCs w:val="28"/>
            <w:shd w:val="clear" w:color="auto" w:fill="FFFFFF"/>
          </w:rPr>
          <w:tab/>
        </w:r>
        <w:r w:rsidR="00A8459A">
          <w:rPr>
            <w:rFonts w:ascii="仿宋_GB2312" w:eastAsia="仿宋_GB2312" w:hAnsiTheme="minorEastAsia" w:cs="宋体"/>
            <w:kern w:val="0"/>
            <w:szCs w:val="28"/>
            <w:shd w:val="clear" w:color="auto" w:fill="FFFFFF"/>
          </w:rPr>
          <w:t>6</w:t>
        </w:r>
      </w:hyperlink>
    </w:p>
    <w:p w:rsidR="001B5DD6" w:rsidRPr="001026CD" w:rsidRDefault="00E45FF0" w:rsidP="001026CD">
      <w:pPr>
        <w:pStyle w:val="20"/>
        <w:tabs>
          <w:tab w:val="clear" w:pos="865"/>
          <w:tab w:val="clear" w:pos="8812"/>
          <w:tab w:val="right" w:leader="dot" w:pos="8551"/>
        </w:tabs>
        <w:rPr>
          <w:rFonts w:ascii="仿宋" w:eastAsia="仿宋" w:hAnsi="仿宋" w:cs="仿宋"/>
          <w:bCs/>
          <w:szCs w:val="28"/>
        </w:rPr>
      </w:pPr>
      <w:hyperlink w:anchor="_Toc12188" w:history="1">
        <w:r w:rsidR="00EC67AD" w:rsidRPr="001026CD">
          <w:rPr>
            <w:rFonts w:ascii="仿宋" w:eastAsia="仿宋" w:hAnsi="仿宋" w:cs="仿宋" w:hint="eastAsia"/>
            <w:bCs/>
            <w:szCs w:val="28"/>
          </w:rPr>
          <w:t>（三）</w:t>
        </w:r>
        <w:r w:rsidR="001026CD" w:rsidRPr="001026CD">
          <w:rPr>
            <w:rFonts w:ascii="仿宋" w:eastAsia="仿宋" w:hAnsi="仿宋" w:cs="仿宋" w:hint="eastAsia"/>
            <w:bCs/>
            <w:szCs w:val="28"/>
          </w:rPr>
          <w:t>未来汽车由软件定义 BlackBerry QNX打造高效汽车安全体</w:t>
        </w:r>
        <w:r w:rsidR="001026CD" w:rsidRPr="001026CD">
          <w:rPr>
            <w:rFonts w:ascii="仿宋" w:eastAsia="仿宋" w:hAnsi="仿宋" w:cs="仿宋" w:hint="eastAsia"/>
            <w:bCs/>
            <w:szCs w:val="28"/>
          </w:rPr>
          <w:t>系</w:t>
        </w:r>
        <w:r w:rsidR="00EC67AD" w:rsidRPr="001026CD">
          <w:rPr>
            <w:rFonts w:ascii="仿宋" w:eastAsia="仿宋" w:hAnsi="仿宋" w:cs="仿宋"/>
            <w:bCs/>
            <w:szCs w:val="28"/>
          </w:rPr>
          <w:tab/>
        </w:r>
        <w:r w:rsidR="001026CD">
          <w:rPr>
            <w:rFonts w:ascii="仿宋" w:eastAsia="仿宋" w:hAnsi="仿宋" w:cs="仿宋"/>
            <w:bCs/>
            <w:szCs w:val="28"/>
          </w:rPr>
          <w:t>8</w:t>
        </w:r>
      </w:hyperlink>
    </w:p>
    <w:p w:rsidR="001B5DD6" w:rsidRPr="00410AE6" w:rsidRDefault="00E45FF0" w:rsidP="00410AE6">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9510" w:history="1">
        <w:r w:rsidR="00EC67AD" w:rsidRPr="00410AE6">
          <w:rPr>
            <w:rFonts w:ascii="仿宋_GB2312" w:eastAsia="仿宋_GB2312" w:hAnsiTheme="minorEastAsia" w:cs="宋体" w:hint="eastAsia"/>
            <w:kern w:val="0"/>
            <w:szCs w:val="28"/>
            <w:shd w:val="clear" w:color="auto" w:fill="FFFFFF"/>
          </w:rPr>
          <w:t>（四）</w:t>
        </w:r>
        <w:r w:rsidR="00410AE6" w:rsidRPr="00410AE6">
          <w:rPr>
            <w:rFonts w:ascii="仿宋_GB2312" w:eastAsia="仿宋_GB2312" w:hAnsiTheme="minorEastAsia" w:cs="宋体" w:hint="eastAsia"/>
            <w:kern w:val="0"/>
            <w:szCs w:val="28"/>
            <w:shd w:val="clear" w:color="auto" w:fill="FFFFFF"/>
          </w:rPr>
          <w:t>特斯拉软件新升级:无指令自动减速</w:t>
        </w:r>
        <w:r w:rsidR="00410AE6" w:rsidRPr="00410AE6">
          <w:rPr>
            <w:rFonts w:ascii="仿宋_GB2312" w:eastAsia="仿宋_GB2312" w:hAnsiTheme="minorEastAsia" w:cs="宋体" w:hint="eastAsia"/>
            <w:kern w:val="0"/>
            <w:szCs w:val="28"/>
            <w:shd w:val="clear" w:color="auto" w:fill="FFFFFF"/>
          </w:rPr>
          <w:t>报</w:t>
        </w:r>
        <w:r w:rsidR="00410AE6" w:rsidRPr="00410AE6">
          <w:rPr>
            <w:rFonts w:ascii="仿宋_GB2312" w:eastAsia="仿宋_GB2312" w:hAnsiTheme="minorEastAsia" w:cs="宋体" w:hint="eastAsia"/>
            <w:kern w:val="0"/>
            <w:szCs w:val="28"/>
            <w:shd w:val="clear" w:color="auto" w:fill="FFFFFF"/>
          </w:rPr>
          <w:t>警</w:t>
        </w:r>
        <w:r w:rsidR="00EC67AD" w:rsidRPr="00410AE6">
          <w:rPr>
            <w:rFonts w:ascii="仿宋_GB2312" w:eastAsia="仿宋_GB2312" w:hAnsiTheme="minorEastAsia" w:cs="宋体"/>
            <w:kern w:val="0"/>
            <w:szCs w:val="28"/>
            <w:shd w:val="clear" w:color="auto" w:fill="FFFFFF"/>
          </w:rPr>
          <w:tab/>
        </w:r>
        <w:r w:rsidR="001026CD" w:rsidRPr="00410AE6">
          <w:rPr>
            <w:rFonts w:ascii="仿宋_GB2312" w:eastAsia="仿宋_GB2312" w:hAnsiTheme="minorEastAsia" w:cs="宋体"/>
            <w:kern w:val="0"/>
            <w:szCs w:val="28"/>
            <w:shd w:val="clear" w:color="auto" w:fill="FFFFFF"/>
          </w:rPr>
          <w:t>13</w:t>
        </w:r>
      </w:hyperlink>
    </w:p>
    <w:p w:rsidR="001B5DD6" w:rsidRPr="00410AE6" w:rsidRDefault="00E45FF0">
      <w:pPr>
        <w:pStyle w:val="20"/>
        <w:tabs>
          <w:tab w:val="clear" w:pos="865"/>
          <w:tab w:val="clear" w:pos="8812"/>
          <w:tab w:val="right" w:leader="dot" w:pos="8551"/>
        </w:tabs>
        <w:rPr>
          <w:rFonts w:ascii="仿宋" w:eastAsia="仿宋" w:hAnsi="仿宋" w:cs="仿宋"/>
          <w:bCs/>
          <w:szCs w:val="28"/>
        </w:rPr>
      </w:pPr>
      <w:hyperlink w:anchor="_Toc10824" w:history="1">
        <w:r w:rsidR="00EC67AD">
          <w:rPr>
            <w:rFonts w:ascii="仿宋" w:eastAsia="仿宋" w:hAnsi="仿宋" w:cs="仿宋" w:hint="eastAsia"/>
            <w:bCs/>
            <w:szCs w:val="28"/>
          </w:rPr>
          <w:t>（五）</w:t>
        </w:r>
        <w:r w:rsidR="00410AE6" w:rsidRPr="00410AE6">
          <w:rPr>
            <w:rFonts w:ascii="仿宋" w:eastAsia="仿宋" w:hAnsi="仿宋" w:cs="仿宋" w:hint="eastAsia"/>
            <w:bCs/>
            <w:szCs w:val="28"/>
          </w:rPr>
          <w:t>扬州软件园获8亿资金支</w:t>
        </w:r>
        <w:r w:rsidR="00410AE6" w:rsidRPr="00410AE6">
          <w:rPr>
            <w:rFonts w:ascii="仿宋" w:eastAsia="仿宋" w:hAnsi="仿宋" w:cs="仿宋" w:hint="eastAsia"/>
            <w:bCs/>
            <w:szCs w:val="28"/>
          </w:rPr>
          <w:t>持</w:t>
        </w:r>
        <w:r w:rsidR="00EC67AD" w:rsidRPr="00410AE6">
          <w:rPr>
            <w:rFonts w:ascii="仿宋" w:eastAsia="仿宋" w:hAnsi="仿宋" w:cs="仿宋"/>
            <w:bCs/>
            <w:szCs w:val="28"/>
          </w:rPr>
          <w:tab/>
        </w:r>
        <w:r w:rsidR="00410AE6" w:rsidRPr="00410AE6">
          <w:rPr>
            <w:rFonts w:ascii="仿宋" w:eastAsia="仿宋" w:hAnsi="仿宋" w:cs="仿宋"/>
            <w:bCs/>
            <w:szCs w:val="28"/>
          </w:rPr>
          <w:t>14</w:t>
        </w:r>
      </w:hyperlink>
    </w:p>
    <w:p w:rsidR="001B5DD6" w:rsidRDefault="00E45FF0">
      <w:pPr>
        <w:pStyle w:val="10"/>
        <w:tabs>
          <w:tab w:val="clear" w:pos="1255"/>
          <w:tab w:val="clear" w:pos="8812"/>
          <w:tab w:val="right" w:leader="dot" w:pos="8551"/>
        </w:tabs>
      </w:pPr>
      <w:hyperlink w:anchor="_Toc31059"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第二部分</w:t>
        </w:r>
        <w:r w:rsidR="00EC67AD">
          <w:tab/>
        </w:r>
        <w:r w:rsidR="00C47FF9">
          <w:t>17</w:t>
        </w:r>
      </w:hyperlink>
    </w:p>
    <w:p w:rsidR="001B5DD6" w:rsidRDefault="00E45FF0">
      <w:pPr>
        <w:pStyle w:val="10"/>
        <w:tabs>
          <w:tab w:val="clear" w:pos="1255"/>
          <w:tab w:val="clear" w:pos="8812"/>
          <w:tab w:val="right" w:leader="dot" w:pos="8551"/>
        </w:tabs>
      </w:pPr>
      <w:hyperlink w:anchor="_Toc467"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【政府之声】</w:t>
        </w:r>
        <w:r w:rsidR="00EC67AD">
          <w:tab/>
        </w:r>
        <w:r w:rsidR="00C47FF9">
          <w:t>17</w:t>
        </w:r>
      </w:hyperlink>
    </w:p>
    <w:p w:rsidR="001B5DD6" w:rsidRPr="00A02190" w:rsidRDefault="00E45FF0" w:rsidP="00A02190">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5277" w:history="1">
        <w:r w:rsidR="00EC67AD" w:rsidRPr="00A02190">
          <w:rPr>
            <w:rFonts w:ascii="仿宋_GB2312" w:eastAsia="仿宋_GB2312" w:hAnsiTheme="minorEastAsia" w:cs="宋体" w:hint="eastAsia"/>
            <w:kern w:val="0"/>
            <w:szCs w:val="28"/>
            <w:shd w:val="clear" w:color="auto" w:fill="FFFFFF"/>
          </w:rPr>
          <w:t>（一）</w:t>
        </w:r>
        <w:r w:rsidR="00A02190" w:rsidRPr="00A02190">
          <w:rPr>
            <w:rFonts w:ascii="仿宋_GB2312" w:eastAsia="仿宋_GB2312" w:hAnsiTheme="minorEastAsia" w:cs="宋体" w:hint="eastAsia"/>
            <w:kern w:val="0"/>
            <w:szCs w:val="28"/>
            <w:shd w:val="clear" w:color="auto" w:fill="FFFFFF"/>
          </w:rPr>
          <w:t>网络扶贫 致富路更宽</w:t>
        </w:r>
        <w:r w:rsidR="00EC67AD" w:rsidRPr="00A02190">
          <w:rPr>
            <w:rFonts w:ascii="仿宋_GB2312" w:eastAsia="仿宋_GB2312" w:hAnsiTheme="minorEastAsia" w:cs="宋体"/>
            <w:kern w:val="0"/>
            <w:szCs w:val="28"/>
            <w:shd w:val="clear" w:color="auto" w:fill="FFFFFF"/>
          </w:rPr>
          <w:tab/>
        </w:r>
        <w:r w:rsidR="00C47FF9" w:rsidRPr="00A02190">
          <w:rPr>
            <w:rFonts w:ascii="仿宋_GB2312" w:eastAsia="仿宋_GB2312" w:hAnsiTheme="minorEastAsia" w:cs="宋体"/>
            <w:kern w:val="0"/>
            <w:szCs w:val="28"/>
            <w:shd w:val="clear" w:color="auto" w:fill="FFFFFF"/>
          </w:rPr>
          <w:t>18</w:t>
        </w:r>
      </w:hyperlink>
    </w:p>
    <w:p w:rsidR="001B5DD6" w:rsidRPr="00F71D7A" w:rsidRDefault="00E45FF0" w:rsidP="00F71D7A">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28621" w:history="1">
        <w:r w:rsidR="00EC67AD" w:rsidRPr="00F71D7A">
          <w:rPr>
            <w:rFonts w:ascii="仿宋_GB2312" w:eastAsia="仿宋_GB2312" w:hAnsiTheme="minorEastAsia" w:cs="宋体" w:hint="eastAsia"/>
            <w:kern w:val="0"/>
            <w:szCs w:val="28"/>
            <w:shd w:val="clear" w:color="auto" w:fill="FFFFFF"/>
          </w:rPr>
          <w:t>（二）</w:t>
        </w:r>
        <w:r w:rsidR="00F71D7A" w:rsidRPr="00F71D7A">
          <w:rPr>
            <w:rFonts w:ascii="仿宋_GB2312" w:eastAsia="仿宋_GB2312" w:hAnsiTheme="minorEastAsia" w:cs="宋体" w:hint="eastAsia"/>
            <w:kern w:val="0"/>
            <w:szCs w:val="28"/>
            <w:shd w:val="clear" w:color="auto" w:fill="FFFFFF"/>
          </w:rPr>
          <w:t>首个</w:t>
        </w:r>
        <w:r w:rsidR="00F71D7A" w:rsidRPr="00F71D7A">
          <w:rPr>
            <w:rFonts w:ascii="仿宋_GB2312" w:eastAsia="仿宋_GB2312" w:hAnsiTheme="minorEastAsia" w:cs="宋体" w:hint="eastAsia"/>
            <w:kern w:val="0"/>
            <w:szCs w:val="28"/>
            <w:shd w:val="clear" w:color="auto" w:fill="FFFFFF"/>
          </w:rPr>
          <w:t>互</w:t>
        </w:r>
        <w:r w:rsidR="00F71D7A" w:rsidRPr="00F71D7A">
          <w:rPr>
            <w:rFonts w:ascii="仿宋_GB2312" w:eastAsia="仿宋_GB2312" w:hAnsiTheme="minorEastAsia" w:cs="宋体" w:hint="eastAsia"/>
            <w:kern w:val="0"/>
            <w:szCs w:val="28"/>
            <w:shd w:val="clear" w:color="auto" w:fill="FFFFFF"/>
          </w:rPr>
          <w:t>联网法院——展现互联网司法治理的“中国智慧”</w:t>
        </w:r>
        <w:r w:rsidR="00EC67AD" w:rsidRPr="00F71D7A">
          <w:rPr>
            <w:rFonts w:ascii="仿宋_GB2312" w:eastAsia="仿宋_GB2312" w:hAnsiTheme="minorEastAsia" w:cs="宋体"/>
            <w:kern w:val="0"/>
            <w:szCs w:val="28"/>
            <w:shd w:val="clear" w:color="auto" w:fill="FFFFFF"/>
          </w:rPr>
          <w:tab/>
        </w:r>
        <w:r w:rsidRPr="00F71D7A">
          <w:rPr>
            <w:rFonts w:ascii="仿宋_GB2312" w:eastAsia="仿宋_GB2312" w:hAnsiTheme="minorEastAsia" w:cs="宋体"/>
            <w:kern w:val="0"/>
            <w:szCs w:val="28"/>
            <w:shd w:val="clear" w:color="auto" w:fill="FFFFFF"/>
          </w:rPr>
          <w:fldChar w:fldCharType="begin"/>
        </w:r>
        <w:r w:rsidRPr="00F71D7A">
          <w:rPr>
            <w:rFonts w:ascii="仿宋_GB2312" w:eastAsia="仿宋_GB2312" w:hAnsiTheme="minorEastAsia" w:cs="宋体"/>
            <w:kern w:val="0"/>
            <w:szCs w:val="28"/>
            <w:shd w:val="clear" w:color="auto" w:fill="FFFFFF"/>
          </w:rPr>
          <w:instrText xml:space="preserve"> PAGEREF _Toc28621 </w:instrText>
        </w:r>
        <w:r w:rsidRPr="00F71D7A">
          <w:rPr>
            <w:rFonts w:ascii="仿宋_GB2312" w:eastAsia="仿宋_GB2312" w:hAnsiTheme="minorEastAsia" w:cs="宋体"/>
            <w:kern w:val="0"/>
            <w:szCs w:val="28"/>
            <w:shd w:val="clear" w:color="auto" w:fill="FFFFFF"/>
          </w:rPr>
          <w:fldChar w:fldCharType="separate"/>
        </w:r>
        <w:r w:rsidR="00EC67AD" w:rsidRPr="00F71D7A">
          <w:rPr>
            <w:rFonts w:ascii="仿宋_GB2312" w:eastAsia="仿宋_GB2312" w:hAnsiTheme="minorEastAsia" w:cs="宋体"/>
            <w:kern w:val="0"/>
            <w:szCs w:val="28"/>
            <w:shd w:val="clear" w:color="auto" w:fill="FFFFFF"/>
          </w:rPr>
          <w:t>2</w:t>
        </w:r>
        <w:r w:rsidR="00F71D7A">
          <w:rPr>
            <w:rFonts w:ascii="仿宋_GB2312" w:eastAsia="仿宋_GB2312" w:hAnsiTheme="minorEastAsia" w:cs="宋体"/>
            <w:kern w:val="0"/>
            <w:szCs w:val="28"/>
            <w:shd w:val="clear" w:color="auto" w:fill="FFFFFF"/>
          </w:rPr>
          <w:t>1</w:t>
        </w:r>
        <w:r w:rsidRPr="00F71D7A">
          <w:rPr>
            <w:rFonts w:ascii="仿宋_GB2312" w:eastAsia="仿宋_GB2312" w:hAnsiTheme="minorEastAsia" w:cs="宋体"/>
            <w:kern w:val="0"/>
            <w:szCs w:val="28"/>
            <w:shd w:val="clear" w:color="auto" w:fill="FFFFFF"/>
          </w:rPr>
          <w:fldChar w:fldCharType="end"/>
        </w:r>
      </w:hyperlink>
    </w:p>
    <w:p w:rsidR="001B5DD6" w:rsidRDefault="00E45FF0">
      <w:pPr>
        <w:pStyle w:val="10"/>
        <w:tabs>
          <w:tab w:val="clear" w:pos="1255"/>
          <w:tab w:val="clear" w:pos="8812"/>
          <w:tab w:val="right" w:leader="dot" w:pos="8551"/>
        </w:tabs>
      </w:pPr>
      <w:hyperlink w:anchor="_Toc6722"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第三部</w:t>
        </w:r>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分</w:t>
        </w:r>
        <w:r w:rsidR="00EC67AD">
          <w:tab/>
        </w:r>
        <w:r w:rsidR="00F71D7A">
          <w:t>23</w:t>
        </w:r>
      </w:hyperlink>
    </w:p>
    <w:p w:rsidR="001B5DD6" w:rsidRDefault="00E45FF0">
      <w:pPr>
        <w:pStyle w:val="10"/>
        <w:tabs>
          <w:tab w:val="clear" w:pos="1255"/>
          <w:tab w:val="clear" w:pos="8812"/>
          <w:tab w:val="right" w:leader="dot" w:pos="8551"/>
        </w:tabs>
      </w:pPr>
      <w:hyperlink w:anchor="_Toc17089"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【业界动态】</w:t>
        </w:r>
        <w:r w:rsidR="00EC67AD">
          <w:tab/>
        </w:r>
        <w:r w:rsidR="00F71D7A">
          <w:t>23</w:t>
        </w:r>
      </w:hyperlink>
    </w:p>
    <w:p w:rsidR="001B5DD6" w:rsidRPr="00300477" w:rsidRDefault="00E45FF0" w:rsidP="00300477">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32221" w:history="1">
        <w:r w:rsidR="00EC67AD" w:rsidRPr="00300477">
          <w:rPr>
            <w:rFonts w:ascii="仿宋_GB2312" w:eastAsia="仿宋_GB2312" w:hAnsiTheme="minorEastAsia" w:cs="宋体" w:hint="eastAsia"/>
            <w:kern w:val="0"/>
            <w:szCs w:val="28"/>
            <w:shd w:val="clear" w:color="auto" w:fill="FFFFFF"/>
          </w:rPr>
          <w:t>（一）</w:t>
        </w:r>
        <w:r w:rsidR="00300477" w:rsidRPr="00300477">
          <w:rPr>
            <w:rFonts w:ascii="仿宋_GB2312" w:eastAsia="仿宋_GB2312" w:hAnsiTheme="minorEastAsia" w:cs="宋体" w:hint="eastAsia"/>
            <w:kern w:val="0"/>
            <w:szCs w:val="28"/>
            <w:shd w:val="clear" w:color="auto" w:fill="FFFFFF"/>
          </w:rPr>
          <w:t>业界：大数据已成为中国经济增长新</w:t>
        </w:r>
        <w:r w:rsidR="00300477" w:rsidRPr="00300477">
          <w:rPr>
            <w:rFonts w:ascii="仿宋_GB2312" w:eastAsia="仿宋_GB2312" w:hAnsiTheme="minorEastAsia" w:cs="宋体" w:hint="eastAsia"/>
            <w:kern w:val="0"/>
            <w:szCs w:val="28"/>
            <w:shd w:val="clear" w:color="auto" w:fill="FFFFFF"/>
          </w:rPr>
          <w:t>引</w:t>
        </w:r>
        <w:r w:rsidR="00300477" w:rsidRPr="00300477">
          <w:rPr>
            <w:rFonts w:ascii="仿宋_GB2312" w:eastAsia="仿宋_GB2312" w:hAnsiTheme="minorEastAsia" w:cs="宋体" w:hint="eastAsia"/>
            <w:kern w:val="0"/>
            <w:szCs w:val="28"/>
            <w:shd w:val="clear" w:color="auto" w:fill="FFFFFF"/>
          </w:rPr>
          <w:t>擎</w:t>
        </w:r>
        <w:r w:rsidR="00EC67AD" w:rsidRPr="00300477">
          <w:rPr>
            <w:rFonts w:ascii="仿宋_GB2312" w:eastAsia="仿宋_GB2312" w:hAnsiTheme="minorEastAsia" w:cs="宋体"/>
            <w:kern w:val="0"/>
            <w:szCs w:val="28"/>
            <w:shd w:val="clear" w:color="auto" w:fill="FFFFFF"/>
          </w:rPr>
          <w:tab/>
        </w:r>
        <w:r w:rsidRPr="00300477">
          <w:rPr>
            <w:rFonts w:ascii="仿宋_GB2312" w:eastAsia="仿宋_GB2312" w:hAnsiTheme="minorEastAsia" w:cs="宋体"/>
            <w:kern w:val="0"/>
            <w:szCs w:val="28"/>
            <w:shd w:val="clear" w:color="auto" w:fill="FFFFFF"/>
          </w:rPr>
          <w:fldChar w:fldCharType="begin"/>
        </w:r>
        <w:r w:rsidRPr="00300477">
          <w:rPr>
            <w:rFonts w:ascii="仿宋_GB2312" w:eastAsia="仿宋_GB2312" w:hAnsiTheme="minorEastAsia" w:cs="宋体"/>
            <w:kern w:val="0"/>
            <w:szCs w:val="28"/>
            <w:shd w:val="clear" w:color="auto" w:fill="FFFFFF"/>
          </w:rPr>
          <w:instrText xml:space="preserve"> PAGEREF _Toc32221 </w:instrText>
        </w:r>
        <w:r w:rsidRPr="00300477">
          <w:rPr>
            <w:rFonts w:ascii="仿宋_GB2312" w:eastAsia="仿宋_GB2312" w:hAnsiTheme="minorEastAsia" w:cs="宋体"/>
            <w:kern w:val="0"/>
            <w:szCs w:val="28"/>
            <w:shd w:val="clear" w:color="auto" w:fill="FFFFFF"/>
          </w:rPr>
          <w:fldChar w:fldCharType="separate"/>
        </w:r>
        <w:r w:rsidR="00F71D7A" w:rsidRPr="00300477">
          <w:rPr>
            <w:rFonts w:ascii="仿宋_GB2312" w:eastAsia="仿宋_GB2312" w:hAnsiTheme="minorEastAsia" w:cs="宋体"/>
            <w:kern w:val="0"/>
            <w:szCs w:val="28"/>
            <w:shd w:val="clear" w:color="auto" w:fill="FFFFFF"/>
          </w:rPr>
          <w:t>24</w:t>
        </w:r>
        <w:r w:rsidRPr="00300477">
          <w:rPr>
            <w:rFonts w:ascii="仿宋_GB2312" w:eastAsia="仿宋_GB2312" w:hAnsiTheme="minorEastAsia" w:cs="宋体"/>
            <w:kern w:val="0"/>
            <w:szCs w:val="28"/>
            <w:shd w:val="clear" w:color="auto" w:fill="FFFFFF"/>
          </w:rPr>
          <w:fldChar w:fldCharType="end"/>
        </w:r>
      </w:hyperlink>
    </w:p>
    <w:p w:rsidR="001B5DD6" w:rsidRPr="00300477" w:rsidRDefault="00E45FF0" w:rsidP="00300477">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27185" w:history="1">
        <w:r w:rsidR="00EC67AD" w:rsidRPr="00300477">
          <w:rPr>
            <w:rFonts w:ascii="仿宋_GB2312" w:eastAsia="仿宋_GB2312" w:hAnsiTheme="minorEastAsia" w:cs="宋体" w:hint="eastAsia"/>
            <w:kern w:val="0"/>
            <w:szCs w:val="28"/>
            <w:shd w:val="clear" w:color="auto" w:fill="FFFFFF"/>
          </w:rPr>
          <w:t>（二）</w:t>
        </w:r>
        <w:r w:rsidR="00300477" w:rsidRPr="00300477">
          <w:rPr>
            <w:rFonts w:ascii="仿宋_GB2312" w:eastAsia="仿宋_GB2312" w:hAnsiTheme="minorEastAsia" w:cs="宋体" w:hint="eastAsia"/>
            <w:kern w:val="0"/>
            <w:szCs w:val="28"/>
            <w:shd w:val="clear" w:color="auto" w:fill="FFFFFF"/>
          </w:rPr>
          <w:t>高通苹果专利之争：谁都有</w:t>
        </w:r>
        <w:r w:rsidR="00300477" w:rsidRPr="00300477">
          <w:rPr>
            <w:rFonts w:ascii="仿宋_GB2312" w:eastAsia="仿宋_GB2312" w:hAnsiTheme="minorEastAsia" w:cs="宋体" w:hint="eastAsia"/>
            <w:kern w:val="0"/>
            <w:szCs w:val="28"/>
            <w:shd w:val="clear" w:color="auto" w:fill="FFFFFF"/>
          </w:rPr>
          <w:t>软</w:t>
        </w:r>
        <w:r w:rsidR="00300477" w:rsidRPr="00300477">
          <w:rPr>
            <w:rFonts w:ascii="仿宋_GB2312" w:eastAsia="仿宋_GB2312" w:hAnsiTheme="minorEastAsia" w:cs="宋体" w:hint="eastAsia"/>
            <w:kern w:val="0"/>
            <w:szCs w:val="28"/>
            <w:shd w:val="clear" w:color="auto" w:fill="FFFFFF"/>
          </w:rPr>
          <w:t>肋</w:t>
        </w:r>
        <w:r w:rsidR="00EC67AD" w:rsidRPr="00300477">
          <w:rPr>
            <w:rFonts w:ascii="仿宋_GB2312" w:eastAsia="仿宋_GB2312" w:hAnsiTheme="minorEastAsia" w:cs="宋体"/>
            <w:kern w:val="0"/>
            <w:szCs w:val="28"/>
            <w:shd w:val="clear" w:color="auto" w:fill="FFFFFF"/>
          </w:rPr>
          <w:tab/>
        </w:r>
        <w:r w:rsidR="00300477" w:rsidRPr="00300477">
          <w:rPr>
            <w:rFonts w:ascii="仿宋_GB2312" w:eastAsia="仿宋_GB2312" w:hAnsiTheme="minorEastAsia" w:cs="宋体"/>
            <w:kern w:val="0"/>
            <w:szCs w:val="28"/>
            <w:shd w:val="clear" w:color="auto" w:fill="FFFFFF"/>
          </w:rPr>
          <w:t>25</w:t>
        </w:r>
      </w:hyperlink>
    </w:p>
    <w:p w:rsidR="001B5DD6" w:rsidRDefault="00E45FF0">
      <w:pPr>
        <w:pStyle w:val="10"/>
        <w:tabs>
          <w:tab w:val="clear" w:pos="1255"/>
          <w:tab w:val="clear" w:pos="8812"/>
          <w:tab w:val="right" w:leader="dot" w:pos="8551"/>
        </w:tabs>
      </w:pPr>
      <w:hyperlink w:anchor="_Toc23023"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第四部分</w:t>
        </w:r>
        <w:r w:rsidR="00EC67AD">
          <w:tab/>
        </w:r>
        <w:r w:rsidR="00300477">
          <w:t>2</w:t>
        </w:r>
        <w:r w:rsidR="00C407A4">
          <w:t>8</w:t>
        </w:r>
      </w:hyperlink>
    </w:p>
    <w:p w:rsidR="001B5DD6" w:rsidRDefault="00E45FF0">
      <w:pPr>
        <w:pStyle w:val="10"/>
        <w:tabs>
          <w:tab w:val="clear" w:pos="1255"/>
          <w:tab w:val="clear" w:pos="8812"/>
          <w:tab w:val="right" w:leader="dot" w:pos="8551"/>
        </w:tabs>
      </w:pPr>
      <w:hyperlink w:anchor="_Toc889"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【产品与技术】</w:t>
        </w:r>
        <w:r w:rsidR="00EC67AD">
          <w:tab/>
        </w:r>
        <w:r w:rsidR="00300477">
          <w:t>2</w:t>
        </w:r>
        <w:r w:rsidR="00C407A4">
          <w:t>8</w:t>
        </w:r>
      </w:hyperlink>
    </w:p>
    <w:p w:rsidR="001B5DD6" w:rsidRPr="00034766" w:rsidRDefault="00E45FF0" w:rsidP="00034766">
      <w:pPr>
        <w:pStyle w:val="20"/>
        <w:tabs>
          <w:tab w:val="clear" w:pos="865"/>
          <w:tab w:val="clear" w:pos="8812"/>
          <w:tab w:val="right" w:leader="dot" w:pos="8551"/>
        </w:tabs>
        <w:rPr>
          <w:rFonts w:ascii="仿宋" w:eastAsia="仿宋" w:hAnsi="仿宋" w:cs="仿宋"/>
          <w:bCs/>
          <w:szCs w:val="28"/>
        </w:rPr>
      </w:pPr>
      <w:hyperlink w:anchor="_Toc6077" w:history="1">
        <w:r w:rsidR="00EC67AD">
          <w:rPr>
            <w:rFonts w:ascii="仿宋" w:eastAsia="仿宋" w:hAnsi="仿宋" w:cs="仿宋" w:hint="eastAsia"/>
            <w:bCs/>
            <w:szCs w:val="28"/>
          </w:rPr>
          <w:t>（一）</w:t>
        </w:r>
        <w:r w:rsidR="00034766" w:rsidRPr="00034766">
          <w:rPr>
            <w:rFonts w:ascii="仿宋" w:eastAsia="仿宋" w:hAnsi="仿宋" w:cs="仿宋"/>
            <w:bCs/>
            <w:szCs w:val="28"/>
          </w:rPr>
          <w:t>优办，专注人力管理的软</w:t>
        </w:r>
        <w:r w:rsidR="00034766" w:rsidRPr="00034766">
          <w:rPr>
            <w:rFonts w:ascii="仿宋" w:eastAsia="仿宋" w:hAnsi="仿宋" w:cs="仿宋"/>
            <w:bCs/>
            <w:szCs w:val="28"/>
          </w:rPr>
          <w:t>件</w:t>
        </w:r>
        <w:r w:rsidR="00EC67AD" w:rsidRPr="00034766">
          <w:rPr>
            <w:rFonts w:ascii="仿宋" w:eastAsia="仿宋" w:hAnsi="仿宋" w:cs="仿宋"/>
            <w:bCs/>
            <w:szCs w:val="28"/>
          </w:rPr>
          <w:tab/>
        </w:r>
        <w:r w:rsidR="00300477" w:rsidRPr="00034766">
          <w:rPr>
            <w:rFonts w:ascii="仿宋" w:eastAsia="仿宋" w:hAnsi="仿宋" w:cs="仿宋"/>
            <w:bCs/>
            <w:szCs w:val="28"/>
          </w:rPr>
          <w:t>2</w:t>
        </w:r>
        <w:r w:rsidR="00C407A4">
          <w:rPr>
            <w:rFonts w:ascii="仿宋" w:eastAsia="仿宋" w:hAnsi="仿宋" w:cs="仿宋"/>
            <w:bCs/>
            <w:szCs w:val="28"/>
          </w:rPr>
          <w:t>9</w:t>
        </w:r>
      </w:hyperlink>
    </w:p>
    <w:p w:rsidR="001B5DD6" w:rsidRPr="00AF0FC9" w:rsidRDefault="00E45FF0" w:rsidP="00AF0FC9">
      <w:pPr>
        <w:pStyle w:val="20"/>
        <w:tabs>
          <w:tab w:val="clear" w:pos="865"/>
          <w:tab w:val="clear" w:pos="8812"/>
          <w:tab w:val="right" w:leader="dot" w:pos="8551"/>
        </w:tabs>
        <w:rPr>
          <w:rFonts w:ascii="仿宋_GB2312" w:eastAsia="仿宋_GB2312" w:hAnsiTheme="minorEastAsia" w:cs="宋体"/>
          <w:kern w:val="0"/>
          <w:szCs w:val="28"/>
          <w:shd w:val="clear" w:color="auto" w:fill="FFFFFF"/>
        </w:rPr>
      </w:pPr>
      <w:hyperlink w:anchor="_Toc30398" w:history="1">
        <w:r w:rsidR="00EC67AD" w:rsidRPr="00AF0FC9">
          <w:rPr>
            <w:rFonts w:ascii="仿宋_GB2312" w:eastAsia="仿宋_GB2312" w:hAnsiTheme="minorEastAsia" w:cs="宋体" w:hint="eastAsia"/>
            <w:kern w:val="0"/>
            <w:szCs w:val="28"/>
            <w:shd w:val="clear" w:color="auto" w:fill="FFFFFF"/>
          </w:rPr>
          <w:t>（二）</w:t>
        </w:r>
        <w:r w:rsidR="00AF0FC9" w:rsidRPr="00AF0FC9">
          <w:rPr>
            <w:rFonts w:ascii="仿宋_GB2312" w:eastAsia="仿宋_GB2312" w:hAnsiTheme="minorEastAsia" w:cs="宋体" w:hint="eastAsia"/>
            <w:kern w:val="0"/>
            <w:szCs w:val="28"/>
            <w:shd w:val="clear" w:color="auto" w:fill="FFFFFF"/>
          </w:rPr>
          <w:t>汽车小程序、APP软件开发促行业高效网络</w:t>
        </w:r>
        <w:r w:rsidR="00AF0FC9" w:rsidRPr="00AF0FC9">
          <w:rPr>
            <w:rFonts w:ascii="仿宋_GB2312" w:eastAsia="仿宋_GB2312" w:hAnsiTheme="minorEastAsia" w:cs="宋体" w:hint="eastAsia"/>
            <w:kern w:val="0"/>
            <w:szCs w:val="28"/>
            <w:shd w:val="clear" w:color="auto" w:fill="FFFFFF"/>
          </w:rPr>
          <w:t>营</w:t>
        </w:r>
        <w:r w:rsidR="00AF0FC9" w:rsidRPr="00AF0FC9">
          <w:rPr>
            <w:rFonts w:ascii="仿宋_GB2312" w:eastAsia="仿宋_GB2312" w:hAnsiTheme="minorEastAsia" w:cs="宋体" w:hint="eastAsia"/>
            <w:kern w:val="0"/>
            <w:szCs w:val="28"/>
            <w:shd w:val="clear" w:color="auto" w:fill="FFFFFF"/>
          </w:rPr>
          <w:t>销</w:t>
        </w:r>
        <w:r w:rsidR="00EC67AD" w:rsidRPr="00AF0FC9">
          <w:rPr>
            <w:rFonts w:ascii="仿宋_GB2312" w:eastAsia="仿宋_GB2312" w:hAnsiTheme="minorEastAsia" w:cs="宋体"/>
            <w:kern w:val="0"/>
            <w:szCs w:val="28"/>
            <w:shd w:val="clear" w:color="auto" w:fill="FFFFFF"/>
          </w:rPr>
          <w:tab/>
        </w:r>
        <w:r w:rsidR="001E6F80">
          <w:rPr>
            <w:rFonts w:ascii="仿宋_GB2312" w:eastAsia="仿宋_GB2312" w:hAnsiTheme="minorEastAsia" w:cs="宋体"/>
            <w:kern w:val="0"/>
            <w:szCs w:val="28"/>
            <w:shd w:val="clear" w:color="auto" w:fill="FFFFFF"/>
          </w:rPr>
          <w:t>30</w:t>
        </w:r>
      </w:hyperlink>
    </w:p>
    <w:p w:rsidR="001B5DD6" w:rsidRDefault="00E45FF0">
      <w:pPr>
        <w:pStyle w:val="10"/>
        <w:tabs>
          <w:tab w:val="clear" w:pos="1255"/>
          <w:tab w:val="clear" w:pos="8812"/>
          <w:tab w:val="right" w:leader="dot" w:pos="8551"/>
        </w:tabs>
      </w:pPr>
      <w:hyperlink w:anchor="_Toc27731"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第五</w:t>
        </w:r>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部</w:t>
        </w:r>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分</w:t>
        </w:r>
        <w:r w:rsidR="00EC67AD">
          <w:tab/>
        </w:r>
        <w:r w:rsidR="001E6F80">
          <w:t>36</w:t>
        </w:r>
      </w:hyperlink>
    </w:p>
    <w:p w:rsidR="001B5DD6" w:rsidRDefault="00E45FF0">
      <w:pPr>
        <w:pStyle w:val="10"/>
        <w:tabs>
          <w:tab w:val="clear" w:pos="1255"/>
          <w:tab w:val="clear" w:pos="8812"/>
          <w:tab w:val="right" w:leader="dot" w:pos="8551"/>
        </w:tabs>
      </w:pPr>
      <w:hyperlink w:anchor="_Toc30786"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【通知与政策】</w:t>
        </w:r>
        <w:r w:rsidR="00EC67AD">
          <w:tab/>
        </w:r>
        <w:r w:rsidR="001E6F80">
          <w:t>36</w:t>
        </w:r>
      </w:hyperlink>
    </w:p>
    <w:p w:rsidR="001B5DD6" w:rsidRPr="00BE46C8" w:rsidRDefault="00E45FF0" w:rsidP="00BE46C8">
      <w:pPr>
        <w:pStyle w:val="20"/>
        <w:tabs>
          <w:tab w:val="clear" w:pos="865"/>
          <w:tab w:val="clear" w:pos="8812"/>
          <w:tab w:val="right" w:leader="dot" w:pos="8551"/>
        </w:tabs>
        <w:rPr>
          <w:rFonts w:ascii="仿宋" w:eastAsia="仿宋" w:hAnsi="仿宋" w:cs="仿宋"/>
          <w:bCs/>
          <w:szCs w:val="28"/>
        </w:rPr>
      </w:pPr>
      <w:hyperlink w:anchor="_Toc26164" w:history="1">
        <w:r w:rsidR="00EC67AD">
          <w:rPr>
            <w:rFonts w:ascii="仿宋" w:eastAsia="仿宋" w:hAnsi="仿宋" w:cs="仿宋" w:hint="eastAsia"/>
            <w:bCs/>
            <w:szCs w:val="28"/>
          </w:rPr>
          <w:t>（一）</w:t>
        </w:r>
        <w:r w:rsidR="00BE46C8" w:rsidRPr="00BE46C8">
          <w:rPr>
            <w:rFonts w:ascii="仿宋" w:eastAsia="仿宋" w:hAnsi="仿宋" w:cs="仿宋" w:hint="eastAsia"/>
            <w:bCs/>
            <w:szCs w:val="28"/>
          </w:rPr>
          <w:t>工信部要求运营商解决手机号异地销户难问题 北京开始</w:t>
        </w:r>
        <w:r w:rsidR="00BE46C8" w:rsidRPr="00BE46C8">
          <w:rPr>
            <w:rFonts w:ascii="仿宋" w:eastAsia="仿宋" w:hAnsi="仿宋" w:cs="仿宋" w:hint="eastAsia"/>
            <w:bCs/>
            <w:szCs w:val="28"/>
          </w:rPr>
          <w:t>试</w:t>
        </w:r>
        <w:r w:rsidR="00BE46C8" w:rsidRPr="00BE46C8">
          <w:rPr>
            <w:rFonts w:ascii="仿宋" w:eastAsia="仿宋" w:hAnsi="仿宋" w:cs="仿宋" w:hint="eastAsia"/>
            <w:bCs/>
            <w:szCs w:val="28"/>
          </w:rPr>
          <w:t>点</w:t>
        </w:r>
        <w:r w:rsidR="00EC67AD" w:rsidRPr="00BE46C8">
          <w:rPr>
            <w:rFonts w:ascii="仿宋" w:eastAsia="仿宋" w:hAnsi="仿宋" w:cs="仿宋"/>
            <w:bCs/>
            <w:szCs w:val="28"/>
          </w:rPr>
          <w:tab/>
        </w:r>
        <w:r w:rsidR="00BE46C8" w:rsidRPr="00BE46C8">
          <w:rPr>
            <w:rFonts w:ascii="仿宋" w:eastAsia="仿宋" w:hAnsi="仿宋" w:cs="仿宋"/>
            <w:bCs/>
            <w:szCs w:val="28"/>
          </w:rPr>
          <w:t>37</w:t>
        </w:r>
      </w:hyperlink>
    </w:p>
    <w:p w:rsidR="001B5DD6" w:rsidRDefault="00E45FF0">
      <w:pPr>
        <w:pStyle w:val="10"/>
        <w:tabs>
          <w:tab w:val="clear" w:pos="1255"/>
          <w:tab w:val="clear" w:pos="8812"/>
          <w:tab w:val="right" w:leader="dot" w:pos="8551"/>
        </w:tabs>
      </w:pPr>
      <w:hyperlink w:anchor="_Toc13009"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第六部分</w:t>
        </w:r>
        <w:r w:rsidR="00EC67AD">
          <w:tab/>
        </w:r>
        <w:r w:rsidR="00DB5EB4">
          <w:t>39</w:t>
        </w:r>
      </w:hyperlink>
    </w:p>
    <w:p w:rsidR="001B5DD6" w:rsidRDefault="00E45FF0">
      <w:pPr>
        <w:pStyle w:val="10"/>
        <w:tabs>
          <w:tab w:val="clear" w:pos="1255"/>
          <w:tab w:val="clear" w:pos="8812"/>
          <w:tab w:val="right" w:leader="dot" w:pos="8551"/>
        </w:tabs>
      </w:pPr>
      <w:hyperlink w:anchor="_Toc26257"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【管理与创新】</w:t>
        </w:r>
        <w:r w:rsidR="00EC67AD">
          <w:tab/>
        </w:r>
        <w:r w:rsidR="00DB5EB4">
          <w:t>39</w:t>
        </w:r>
      </w:hyperlink>
    </w:p>
    <w:p w:rsidR="001B5DD6" w:rsidRPr="00DB5EB4" w:rsidRDefault="00E45FF0" w:rsidP="00DB5EB4">
      <w:pPr>
        <w:pStyle w:val="20"/>
        <w:tabs>
          <w:tab w:val="clear" w:pos="865"/>
          <w:tab w:val="clear" w:pos="8812"/>
          <w:tab w:val="right" w:leader="dot" w:pos="8551"/>
        </w:tabs>
        <w:rPr>
          <w:rFonts w:ascii="仿宋" w:eastAsia="仿宋" w:hAnsi="仿宋" w:cs="仿宋"/>
          <w:bCs/>
          <w:szCs w:val="28"/>
        </w:rPr>
      </w:pPr>
      <w:hyperlink w:anchor="_Toc10168" w:history="1">
        <w:r w:rsidR="00EC67AD" w:rsidRPr="00DB5EB4">
          <w:rPr>
            <w:rFonts w:ascii="仿宋" w:eastAsia="仿宋" w:hAnsi="仿宋" w:cs="仿宋" w:hint="eastAsia"/>
            <w:bCs/>
            <w:szCs w:val="28"/>
          </w:rPr>
          <w:t>（一）</w:t>
        </w:r>
        <w:r w:rsidR="00DB5EB4" w:rsidRPr="00DB5EB4">
          <w:rPr>
            <w:rFonts w:ascii="仿宋" w:eastAsia="仿宋" w:hAnsi="仿宋" w:cs="仿宋" w:hint="eastAsia"/>
            <w:bCs/>
            <w:szCs w:val="28"/>
          </w:rPr>
          <w:t>成大事</w:t>
        </w:r>
        <w:r w:rsidR="00DB5EB4" w:rsidRPr="00DB5EB4">
          <w:rPr>
            <w:rFonts w:ascii="仿宋" w:eastAsia="仿宋" w:hAnsi="仿宋" w:cs="仿宋" w:hint="eastAsia"/>
            <w:bCs/>
            <w:szCs w:val="28"/>
          </w:rPr>
          <w:t>者</w:t>
        </w:r>
        <w:r w:rsidR="00DB5EB4" w:rsidRPr="00DB5EB4">
          <w:rPr>
            <w:rFonts w:ascii="仿宋" w:eastAsia="仿宋" w:hAnsi="仿宋" w:cs="仿宋" w:hint="eastAsia"/>
            <w:bCs/>
            <w:szCs w:val="28"/>
          </w:rPr>
          <w:t>，眼光比金钱更</w:t>
        </w:r>
        <w:r w:rsidR="00DB5EB4" w:rsidRPr="00DB5EB4">
          <w:rPr>
            <w:rFonts w:ascii="仿宋" w:eastAsia="仿宋" w:hAnsi="仿宋" w:cs="仿宋" w:hint="eastAsia"/>
            <w:bCs/>
            <w:szCs w:val="28"/>
          </w:rPr>
          <w:t>重</w:t>
        </w:r>
        <w:r w:rsidR="00DB5EB4" w:rsidRPr="00DB5EB4">
          <w:rPr>
            <w:rFonts w:ascii="仿宋" w:eastAsia="仿宋" w:hAnsi="仿宋" w:cs="仿宋" w:hint="eastAsia"/>
            <w:bCs/>
            <w:szCs w:val="28"/>
          </w:rPr>
          <w:t>要</w:t>
        </w:r>
        <w:r w:rsidR="00DB5EB4" w:rsidRPr="00DB5EB4">
          <w:rPr>
            <w:rFonts w:ascii="仿宋" w:eastAsia="仿宋" w:hAnsi="仿宋" w:cs="仿宋" w:hint="eastAsia"/>
            <w:bCs/>
            <w:szCs w:val="28"/>
          </w:rPr>
          <w:t>！</w:t>
        </w:r>
        <w:r w:rsidR="00EC67AD" w:rsidRPr="00DB5EB4">
          <w:rPr>
            <w:rFonts w:ascii="仿宋" w:eastAsia="仿宋" w:hAnsi="仿宋" w:cs="仿宋"/>
            <w:bCs/>
            <w:szCs w:val="28"/>
          </w:rPr>
          <w:tab/>
        </w:r>
        <w:r w:rsidR="00DB5EB4">
          <w:rPr>
            <w:rFonts w:ascii="仿宋" w:eastAsia="仿宋" w:hAnsi="仿宋" w:cs="仿宋"/>
            <w:bCs/>
            <w:szCs w:val="28"/>
          </w:rPr>
          <w:t>40</w:t>
        </w:r>
      </w:hyperlink>
    </w:p>
    <w:p w:rsidR="001B5DD6" w:rsidRDefault="00E45FF0">
      <w:pPr>
        <w:pStyle w:val="10"/>
        <w:tabs>
          <w:tab w:val="clear" w:pos="1255"/>
          <w:tab w:val="clear" w:pos="8812"/>
          <w:tab w:val="right" w:leader="dot" w:pos="8551"/>
        </w:tabs>
      </w:pPr>
      <w:hyperlink w:anchor="_Toc4992"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第七部分</w:t>
        </w:r>
        <w:r w:rsidR="00EC67AD">
          <w:tab/>
        </w:r>
        <w:r w:rsidR="00700BDA">
          <w:t>45</w:t>
        </w:r>
      </w:hyperlink>
    </w:p>
    <w:p w:rsidR="001B5DD6" w:rsidRDefault="00E45FF0">
      <w:pPr>
        <w:pStyle w:val="10"/>
        <w:tabs>
          <w:tab w:val="clear" w:pos="1255"/>
          <w:tab w:val="clear" w:pos="8812"/>
          <w:tab w:val="right" w:leader="dot" w:pos="8551"/>
        </w:tabs>
      </w:pPr>
      <w:hyperlink w:anchor="_Toc13601" w:history="1">
        <w:r w:rsidR="00EC67AD">
          <w:rPr>
            <w:rFonts w:ascii="仿宋_GB2312" w:eastAsia="仿宋_GB2312" w:hint="eastAsia"/>
            <w:outline/>
            <w:color w:val="FFFFFF" w:themeColor="background1"/>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【会展资讯】</w:t>
        </w:r>
        <w:r w:rsidR="00EC67AD">
          <w:tab/>
        </w:r>
        <w:r w:rsidR="00700BDA">
          <w:t>45</w:t>
        </w:r>
      </w:hyperlink>
    </w:p>
    <w:p w:rsidR="001B5DD6" w:rsidRDefault="00E45FF0">
      <w:pPr>
        <w:pStyle w:val="20"/>
        <w:tabs>
          <w:tab w:val="clear" w:pos="865"/>
          <w:tab w:val="clear" w:pos="8812"/>
          <w:tab w:val="right" w:leader="dot" w:pos="8551"/>
        </w:tabs>
      </w:pPr>
      <w:hyperlink w:anchor="_Toc2370" w:history="1">
        <w:r w:rsidR="00EC67AD">
          <w:rPr>
            <w:rFonts w:ascii="仿宋" w:eastAsia="仿宋" w:hAnsi="仿宋" w:cs="仿宋" w:hint="eastAsia"/>
            <w:bCs/>
            <w:szCs w:val="28"/>
          </w:rPr>
          <w:t>（一）赛宁网安支持全国大学生信息安全总决赛落下帷幕</w:t>
        </w:r>
        <w:r w:rsidR="00EC67AD">
          <w:tab/>
        </w:r>
        <w:r w:rsidR="00700BDA">
          <w:t>46</w:t>
        </w:r>
        <w:bookmarkStart w:id="0" w:name="_GoBack"/>
        <w:bookmarkEnd w:id="0"/>
      </w:hyperlink>
    </w:p>
    <w:p w:rsidR="001B5DD6" w:rsidRDefault="00E45FF0">
      <w:pPr>
        <w:pStyle w:val="20"/>
        <w:tabs>
          <w:tab w:val="clear" w:pos="865"/>
          <w:tab w:val="clear" w:pos="8812"/>
          <w:tab w:val="right" w:leader="dot" w:pos="8551"/>
        </w:tabs>
      </w:pPr>
      <w:hyperlink w:anchor="_Toc27137" w:history="1">
        <w:r w:rsidR="00EC67AD">
          <w:rPr>
            <w:rFonts w:ascii="仿宋" w:eastAsia="仿宋" w:hAnsi="仿宋" w:cs="仿宋" w:hint="eastAsia"/>
            <w:bCs/>
            <w:szCs w:val="28"/>
          </w:rPr>
          <w:t>（二）“巅峰极客”大赛 为成都建设网络信息安全之都贡献力量</w:t>
        </w:r>
        <w:r w:rsidR="00EC67AD">
          <w:tab/>
        </w:r>
        <w:fldSimple w:instr=" PAGEREF _Toc27137 ">
          <w:r w:rsidR="00EC67AD">
            <w:t>64</w:t>
          </w:r>
        </w:fldSimple>
      </w:hyperlink>
    </w:p>
    <w:p w:rsidR="001B5DD6" w:rsidRDefault="00E45FF0">
      <w:pPr>
        <w:pStyle w:val="10"/>
        <w:tabs>
          <w:tab w:val="clear" w:pos="1255"/>
          <w:tab w:val="clear" w:pos="8812"/>
          <w:tab w:val="right" w:leader="dot" w:pos="8551"/>
        </w:tabs>
      </w:pPr>
      <w:hyperlink w:anchor="_Toc22475" w:history="1">
        <w:r w:rsidR="00EC67AD">
          <w:rPr>
            <w:rFonts w:ascii="仿宋_GB2312" w:eastAsia="仿宋_GB2312" w:hint="eastAsia"/>
            <w:szCs w:val="28"/>
          </w:rPr>
          <w:t>结   语</w:t>
        </w:r>
        <w:r w:rsidR="00EC67AD">
          <w:tab/>
        </w:r>
        <w:fldSimple w:instr=" PAGEREF _Toc22475 ">
          <w:r w:rsidR="00EC67AD">
            <w:t>69</w:t>
          </w:r>
        </w:fldSimple>
      </w:hyperlink>
    </w:p>
    <w:p w:rsidR="001B5DD6" w:rsidRDefault="00EC67AD">
      <w:pPr>
        <w:tabs>
          <w:tab w:val="left" w:pos="3435"/>
        </w:tabs>
        <w:spacing w:line="380" w:lineRule="exact"/>
        <w:ind w:left="120" w:firstLineChars="700" w:firstLine="1470"/>
      </w:pPr>
      <w:r>
        <w:fldChar w:fldCharType="end"/>
      </w:r>
    </w:p>
    <w:p w:rsidR="001B5DD6" w:rsidRDefault="001B5DD6">
      <w:pPr>
        <w:tabs>
          <w:tab w:val="left" w:pos="3435"/>
        </w:tabs>
        <w:spacing w:line="380" w:lineRule="exact"/>
        <w:ind w:firstLine="0"/>
      </w:pPr>
    </w:p>
    <w:p w:rsidR="001B5DD6" w:rsidRDefault="001B5DD6">
      <w:pPr>
        <w:tabs>
          <w:tab w:val="left" w:pos="3435"/>
        </w:tabs>
        <w:spacing w:line="380" w:lineRule="exact"/>
        <w:ind w:firstLine="0"/>
      </w:pPr>
    </w:p>
    <w:p w:rsidR="001B5DD6" w:rsidRDefault="001B5DD6">
      <w:pPr>
        <w:tabs>
          <w:tab w:val="left" w:pos="3435"/>
        </w:tabs>
        <w:spacing w:line="380" w:lineRule="exact"/>
        <w:ind w:firstLine="0"/>
      </w:pPr>
    </w:p>
    <w:p w:rsidR="001B5DD6" w:rsidRDefault="001B5DD6">
      <w:pPr>
        <w:tabs>
          <w:tab w:val="left" w:pos="3435"/>
        </w:tabs>
        <w:spacing w:line="380" w:lineRule="exact"/>
        <w:ind w:firstLine="0"/>
      </w:pPr>
    </w:p>
    <w:p w:rsidR="001B5DD6" w:rsidRDefault="001B5DD6">
      <w:pPr>
        <w:tabs>
          <w:tab w:val="left" w:pos="3435"/>
        </w:tabs>
        <w:spacing w:line="380" w:lineRule="exact"/>
        <w:ind w:firstLine="0"/>
      </w:pPr>
    </w:p>
    <w:p w:rsidR="001B5DD6" w:rsidRDefault="001B5DD6">
      <w:pPr>
        <w:ind w:right="1684" w:firstLine="0"/>
        <w:jc w:val="left"/>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noProof/>
        </w:rPr>
        <w:lastRenderedPageBreak/>
        <w:drawing>
          <wp:anchor distT="0" distB="0" distL="114300" distR="114300" simplePos="0" relativeHeight="251649024" behindDoc="1" locked="0" layoutInCell="1" allowOverlap="1">
            <wp:simplePos x="0" y="0"/>
            <wp:positionH relativeFrom="column">
              <wp:posOffset>-1156970</wp:posOffset>
            </wp:positionH>
            <wp:positionV relativeFrom="paragraph">
              <wp:posOffset>-909320</wp:posOffset>
            </wp:positionV>
            <wp:extent cx="7856855" cy="11723370"/>
            <wp:effectExtent l="19050" t="0" r="0" b="0"/>
            <wp:wrapNone/>
            <wp:docPr id="2" name="图片 504"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4" descr="0072"/>
                    <pic:cNvPicPr>
                      <a:picLocks noChangeAspect="1" noChangeArrowheads="1"/>
                    </pic:cNvPicPr>
                  </pic:nvPicPr>
                  <pic:blipFill>
                    <a:blip r:embed="rId12" cstate="print">
                      <a:lum bright="70000" contrast="-70000"/>
                    </a:blip>
                    <a:srcRect/>
                    <a:stretch>
                      <a:fillRect/>
                    </a:stretch>
                  </pic:blipFill>
                  <pic:spPr>
                    <a:xfrm>
                      <a:off x="0" y="0"/>
                      <a:ext cx="7856867" cy="11723298"/>
                    </a:xfrm>
                    <a:prstGeom prst="rect">
                      <a:avLst/>
                    </a:prstGeom>
                    <a:solidFill>
                      <a:srgbClr val="CCFFCC">
                        <a:alpha val="0"/>
                      </a:srgbClr>
                    </a:solidFill>
                  </pic:spPr>
                </pic:pic>
              </a:graphicData>
            </a:graphic>
          </wp:anchor>
        </w:drawing>
      </w: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 w:name="_Toc10217"/>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第一部分</w:t>
      </w:r>
      <w:bookmarkEnd w:id="1"/>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 w:name="_Toc18175"/>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【市场与项目信息】</w:t>
      </w:r>
      <w:bookmarkEnd w:id="2"/>
    </w:p>
    <w:p w:rsidR="001B5DD6" w:rsidRDefault="001B5DD6">
      <w:pPr>
        <w:spacing w:line="360" w:lineRule="auto"/>
        <w:ind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pStyle w:val="2"/>
        <w:ind w:rightChars="71" w:right="149" w:firstLine="0"/>
        <w:rPr>
          <w:rStyle w:val="af1"/>
          <w:rFonts w:ascii="仿宋" w:eastAsia="仿宋" w:hAnsi="仿宋" w:cs="仿宋"/>
          <w:b/>
        </w:rPr>
      </w:pPr>
      <w:bookmarkStart w:id="3" w:name="_Toc4669"/>
      <w:bookmarkStart w:id="4" w:name="_Toc401135057"/>
      <w:bookmarkStart w:id="5" w:name="_Toc401135161"/>
      <w:bookmarkStart w:id="6" w:name="_Toc401069829"/>
      <w:bookmarkStart w:id="7" w:name="_Toc132711570"/>
      <w:bookmarkStart w:id="8" w:name="_Toc165268748"/>
      <w:bookmarkStart w:id="9" w:name="_Toc136937363"/>
      <w:r>
        <w:rPr>
          <w:rFonts w:ascii="仿宋" w:eastAsia="仿宋" w:hAnsi="仿宋" w:cs="仿宋" w:hint="eastAsia"/>
          <w:bCs/>
        </w:rPr>
        <w:lastRenderedPageBreak/>
        <w:t>（一）</w:t>
      </w:r>
      <w:bookmarkEnd w:id="3"/>
      <w:r w:rsidR="001E71DC" w:rsidRPr="001E71DC">
        <w:rPr>
          <w:rFonts w:ascii="仿宋" w:eastAsia="仿宋" w:hAnsi="仿宋" w:cs="仿宋"/>
          <w:bCs/>
        </w:rPr>
        <w:t>优博讯：移动信息化产龙头 大力开拓海外市场</w:t>
      </w:r>
    </w:p>
    <w:p w:rsidR="001B5DD6" w:rsidRDefault="00EC67AD">
      <w:pPr>
        <w:ind w:firstLine="0"/>
        <w:rPr>
          <w:rFonts w:ascii="仿宋_GB2312" w:eastAsia="仿宋_GB2312" w:hAnsi="仿宋" w:hint="eastAsia"/>
          <w:b/>
          <w:sz w:val="28"/>
          <w:szCs w:val="28"/>
        </w:rPr>
      </w:pPr>
      <w:r>
        <w:rPr>
          <w:rFonts w:ascii="仿宋_GB2312" w:eastAsia="仿宋_GB2312" w:hAnsi="仿宋" w:hint="eastAsia"/>
          <w:b/>
          <w:sz w:val="28"/>
          <w:szCs w:val="28"/>
        </w:rPr>
        <w:t>来源</w:t>
      </w:r>
      <w:bookmarkEnd w:id="4"/>
      <w:bookmarkEnd w:id="5"/>
      <w:bookmarkEnd w:id="6"/>
      <w:r w:rsidR="001E71DC">
        <w:rPr>
          <w:rFonts w:ascii="仿宋_GB2312" w:eastAsia="仿宋_GB2312" w:hAnsi="仿宋" w:hint="eastAsia"/>
          <w:b/>
          <w:sz w:val="28"/>
          <w:szCs w:val="28"/>
        </w:rPr>
        <w:t>：</w:t>
      </w:r>
      <w:r w:rsidR="001E71DC">
        <w:rPr>
          <w:rFonts w:ascii="仿宋_GB2312" w:eastAsia="仿宋_GB2312" w:hAnsi="仿宋"/>
          <w:b/>
          <w:sz w:val="28"/>
          <w:szCs w:val="28"/>
        </w:rPr>
        <w:t>财富动力网</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优博讯是移动信息化应用领军企业。优博讯自2006年成立以来一直专注于移动智能数据终端、移动智能支付终端等行业移动应用设备及整体解决方案的研发、生产、销售和服务，产品、解决方案应用于物流快递、电子商务、零售、生产制造、公共交通、医疗卫生、行政执法及金融等行业。优博讯立足中国，以全球视野布局，产品销往全球多个国家和地区。</w:t>
      </w:r>
    </w:p>
    <w:p w:rsid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一、国内外市场稳定增长</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国内市场需求增长稳定，东南亚市场需求长期成长趋势明确。根据京东等知名客户;在海外，2018年前三季度实现业务收入增速400%+。中期公司有望保持业务高速增长趋势。</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Pr>
          <w:rFonts w:ascii="仿宋_GB2312" w:eastAsia="仿宋_GB2312" w:hAnsiTheme="minorEastAsia" w:cs="宋体" w:hint="eastAsia"/>
          <w:bCs/>
          <w:color w:val="auto"/>
          <w:kern w:val="0"/>
          <w:sz w:val="28"/>
          <w:szCs w:val="28"/>
          <w:shd w:val="clear" w:color="auto" w:fill="FFFFFF"/>
        </w:rPr>
        <w:t>二</w:t>
      </w:r>
      <w:r w:rsidRPr="001E71DC">
        <w:rPr>
          <w:rFonts w:ascii="仿宋_GB2312" w:eastAsia="仿宋_GB2312" w:hAnsiTheme="minorEastAsia" w:cs="宋体"/>
          <w:bCs/>
          <w:color w:val="auto"/>
          <w:kern w:val="0"/>
          <w:sz w:val="28"/>
          <w:szCs w:val="28"/>
          <w:shd w:val="clear" w:color="auto" w:fill="FFFFFF"/>
        </w:rPr>
        <w:t>、布局全球</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立足中国，布局全球，海外市场拓展成效显著，销售额继续保持高速增长。公司设立了海外事业部，负责海外市场的营销及售后服务。公司凭借产品突出的技术性能优势和价格优势，采用自建渠道、与海外销售商合作等方式，逐步打通了海外的销售渠道。2018年中，公司进一步加大了海外市场开拓力度，公司产品在海外市场的认可度显著提升，在海外市场拓展的成效显著，海外市场销售额继续保持高速增长，同比增长223.72%，主要销售市场集中在印度、东南亚、欧洲和俄罗斯。</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Pr>
          <w:rFonts w:ascii="仿宋_GB2312" w:eastAsia="仿宋_GB2312" w:hAnsiTheme="minorEastAsia" w:cs="宋体" w:hint="eastAsia"/>
          <w:bCs/>
          <w:color w:val="auto"/>
          <w:kern w:val="0"/>
          <w:sz w:val="28"/>
          <w:szCs w:val="28"/>
          <w:shd w:val="clear" w:color="auto" w:fill="FFFFFF"/>
        </w:rPr>
        <w:t>三</w:t>
      </w:r>
      <w:r w:rsidRPr="001E71DC">
        <w:rPr>
          <w:rFonts w:ascii="仿宋_GB2312" w:eastAsia="仿宋_GB2312" w:hAnsiTheme="minorEastAsia" w:cs="宋体"/>
          <w:bCs/>
          <w:color w:val="auto"/>
          <w:kern w:val="0"/>
          <w:sz w:val="28"/>
          <w:szCs w:val="28"/>
          <w:shd w:val="clear" w:color="auto" w:fill="FFFFFF"/>
        </w:rPr>
        <w:t>、投资评级</w:t>
      </w:r>
    </w:p>
    <w:p w:rsidR="001E71DC" w:rsidRPr="001E71DC" w:rsidRDefault="001E71DC" w:rsidP="001E71DC">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短期看，公司国内的传统业务端有望保持稳定发展，海外业务中期</w:t>
      </w:r>
      <w:r w:rsidRPr="001E71DC">
        <w:rPr>
          <w:rFonts w:ascii="仿宋_GB2312" w:eastAsia="仿宋_GB2312" w:hAnsiTheme="minorEastAsia" w:cs="宋体"/>
          <w:bCs/>
          <w:color w:val="auto"/>
          <w:kern w:val="0"/>
          <w:sz w:val="28"/>
          <w:szCs w:val="28"/>
          <w:shd w:val="clear" w:color="auto" w:fill="FFFFFF"/>
        </w:rPr>
        <w:lastRenderedPageBreak/>
        <w:t>持续保持高速增长。我们预测公司2018-2020年的EPS为0.48、0.62、0.80元，对应PE为35、27、21倍。首次覆盖，给予</w:t>
      </w:r>
      <w:r w:rsidRPr="001E71DC">
        <w:rPr>
          <w:rFonts w:ascii="仿宋_GB2312" w:eastAsia="仿宋_GB2312" w:hAnsiTheme="minorEastAsia" w:cs="宋体"/>
          <w:bCs/>
          <w:color w:val="auto"/>
          <w:kern w:val="0"/>
          <w:sz w:val="28"/>
          <w:szCs w:val="28"/>
          <w:shd w:val="clear" w:color="auto" w:fill="FFFFFF"/>
        </w:rPr>
        <w:t>“</w:t>
      </w:r>
      <w:r w:rsidRPr="001E71DC">
        <w:rPr>
          <w:rFonts w:ascii="仿宋_GB2312" w:eastAsia="仿宋_GB2312" w:hAnsiTheme="minorEastAsia" w:cs="宋体"/>
          <w:bCs/>
          <w:color w:val="auto"/>
          <w:kern w:val="0"/>
          <w:sz w:val="28"/>
          <w:szCs w:val="28"/>
          <w:shd w:val="clear" w:color="auto" w:fill="FFFFFF"/>
        </w:rPr>
        <w:t>增持</w:t>
      </w:r>
      <w:r w:rsidRPr="001E71DC">
        <w:rPr>
          <w:rFonts w:ascii="仿宋_GB2312" w:eastAsia="仿宋_GB2312" w:hAnsiTheme="minorEastAsia" w:cs="宋体"/>
          <w:bCs/>
          <w:color w:val="auto"/>
          <w:kern w:val="0"/>
          <w:sz w:val="28"/>
          <w:szCs w:val="28"/>
          <w:shd w:val="clear" w:color="auto" w:fill="FFFFFF"/>
        </w:rPr>
        <w:t>”</w:t>
      </w:r>
      <w:r w:rsidRPr="001E71DC">
        <w:rPr>
          <w:rFonts w:ascii="仿宋_GB2312" w:eastAsia="仿宋_GB2312" w:hAnsiTheme="minorEastAsia" w:cs="宋体"/>
          <w:bCs/>
          <w:color w:val="auto"/>
          <w:kern w:val="0"/>
          <w:sz w:val="28"/>
          <w:szCs w:val="28"/>
          <w:shd w:val="clear" w:color="auto" w:fill="FFFFFF"/>
        </w:rPr>
        <w:t>评级。</w:t>
      </w:r>
    </w:p>
    <w:p w:rsidR="001B5DD6" w:rsidRDefault="001E71DC" w:rsidP="00A8459A">
      <w:pPr>
        <w:ind w:firstLineChars="200" w:firstLine="560"/>
        <w:jc w:val="left"/>
        <w:rPr>
          <w:rFonts w:ascii="仿宋_GB2312" w:eastAsia="仿宋_GB2312" w:hAnsiTheme="minorEastAsia" w:cs="宋体"/>
          <w:bCs/>
          <w:color w:val="auto"/>
          <w:kern w:val="0"/>
          <w:sz w:val="28"/>
          <w:szCs w:val="28"/>
          <w:shd w:val="clear" w:color="auto" w:fill="FFFFFF"/>
        </w:rPr>
      </w:pPr>
      <w:r w:rsidRPr="001E71DC">
        <w:rPr>
          <w:rFonts w:ascii="仿宋_GB2312" w:eastAsia="仿宋_GB2312" w:hAnsiTheme="minorEastAsia" w:cs="宋体"/>
          <w:bCs/>
          <w:color w:val="auto"/>
          <w:kern w:val="0"/>
          <w:sz w:val="28"/>
          <w:szCs w:val="28"/>
          <w:shd w:val="clear" w:color="auto" w:fill="FFFFFF"/>
        </w:rPr>
        <w:t>风险因素。海外市场拓展风险;智能移动终端产品价格和毛利率下降风险;技术人员流失风险;税收优惠变动的风险。</w:t>
      </w:r>
    </w:p>
    <w:p w:rsidR="00A8459A" w:rsidRPr="00A8459A" w:rsidRDefault="00A8459A" w:rsidP="00A8459A">
      <w:pPr>
        <w:ind w:firstLineChars="200" w:firstLine="560"/>
        <w:jc w:val="left"/>
        <w:rPr>
          <w:rFonts w:ascii="仿宋_GB2312" w:eastAsia="仿宋_GB2312" w:hAnsiTheme="minorEastAsia" w:cs="宋体" w:hint="eastAsia"/>
          <w:bCs/>
          <w:color w:val="auto"/>
          <w:kern w:val="0"/>
          <w:sz w:val="28"/>
          <w:szCs w:val="28"/>
          <w:shd w:val="clear" w:color="auto" w:fill="FFFFFF"/>
        </w:rPr>
      </w:pPr>
    </w:p>
    <w:p w:rsidR="00A8459A" w:rsidRDefault="00EC67AD" w:rsidP="00A8459A">
      <w:pPr>
        <w:pStyle w:val="2"/>
        <w:numPr>
          <w:ilvl w:val="2"/>
          <w:numId w:val="0"/>
        </w:numPr>
        <w:ind w:rightChars="71" w:right="149"/>
        <w:rPr>
          <w:rFonts w:ascii="仿宋" w:eastAsia="仿宋" w:hAnsi="仿宋" w:cs="仿宋"/>
          <w:bCs/>
        </w:rPr>
      </w:pPr>
      <w:bookmarkStart w:id="10" w:name="_Toc4022"/>
      <w:r>
        <w:rPr>
          <w:rFonts w:ascii="仿宋" w:eastAsia="仿宋" w:hAnsi="仿宋" w:cs="仿宋" w:hint="eastAsia"/>
          <w:bCs/>
        </w:rPr>
        <w:t>（二）</w:t>
      </w:r>
      <w:bookmarkEnd w:id="10"/>
      <w:r w:rsidR="00A8459A" w:rsidRPr="00A8459A">
        <w:rPr>
          <w:rFonts w:ascii="仿宋" w:eastAsia="仿宋" w:hAnsi="仿宋" w:cs="仿宋"/>
          <w:bCs/>
        </w:rPr>
        <w:t>餐饮SaaS软件服务市场的一场新型变革悄然升起</w:t>
      </w:r>
    </w:p>
    <w:p w:rsidR="001B5DD6" w:rsidRDefault="00EC67AD" w:rsidP="00A8459A">
      <w:pPr>
        <w:pStyle w:val="2"/>
        <w:numPr>
          <w:ilvl w:val="2"/>
          <w:numId w:val="0"/>
        </w:numPr>
        <w:ind w:rightChars="71" w:right="149"/>
        <w:rPr>
          <w:rFonts w:eastAsia="仿宋"/>
        </w:rPr>
      </w:pPr>
      <w:r>
        <w:rPr>
          <w:rFonts w:ascii="仿宋" w:eastAsia="仿宋" w:hAnsi="仿宋" w:cs="仿宋" w:hint="eastAsia"/>
          <w:bCs/>
        </w:rPr>
        <w:t>来源：</w:t>
      </w:r>
      <w:r w:rsidR="00A8459A">
        <w:rPr>
          <w:rFonts w:ascii="仿宋" w:eastAsia="仿宋" w:hAnsi="仿宋" w:cs="仿宋" w:hint="eastAsia"/>
          <w:bCs/>
        </w:rPr>
        <w:t>搜狐</w:t>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t>餐饮市场的一场新型变革悄然升起，这场餐饮变革的本质是要帮助餐饮企业解决人效，信息化。通过智能餐饮软件的带动帮助餐饮市场的经营更加轻松。</w:t>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drawing>
          <wp:inline distT="0" distB="0" distL="0" distR="0">
            <wp:extent cx="4400964" cy="3285760"/>
            <wp:effectExtent l="0" t="0" r="0" b="0"/>
            <wp:docPr id="6" name="图片 6" descr="http://5b0988e595225.cdn.sohucs.com/images/20180316/f9a566c6cd9b4e1babc6f9fdc2aac9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b0988e595225.cdn.sohucs.com/images/20180316/f9a566c6cd9b4e1babc6f9fdc2aac9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9664" cy="3292255"/>
                    </a:xfrm>
                    <a:prstGeom prst="rect">
                      <a:avLst/>
                    </a:prstGeom>
                    <a:noFill/>
                    <a:ln>
                      <a:noFill/>
                    </a:ln>
                  </pic:spPr>
                </pic:pic>
              </a:graphicData>
            </a:graphic>
          </wp:inline>
        </w:drawing>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t>《客悦来智能餐饮管理系统》作为宏图众创旗下致力于打造智慧餐饮生态系统旗舰品牌，专注智慧餐饮管理系统、收银系统、店铺拉客、聚合支付工具等，实现</w:t>
      </w:r>
      <w:r w:rsidRPr="00A8459A">
        <w:rPr>
          <w:rFonts w:ascii="仿宋_GB2312" w:eastAsia="仿宋_GB2312"/>
          <w:sz w:val="28"/>
          <w:szCs w:val="28"/>
          <w:shd w:val="clear" w:color="auto" w:fill="FFFFFF"/>
        </w:rPr>
        <w:t>“</w:t>
      </w:r>
      <w:r w:rsidRPr="00A8459A">
        <w:rPr>
          <w:rFonts w:ascii="仿宋_GB2312" w:eastAsia="仿宋_GB2312"/>
          <w:sz w:val="28"/>
          <w:szCs w:val="28"/>
          <w:shd w:val="clear" w:color="auto" w:fill="FFFFFF"/>
        </w:rPr>
        <w:t>人与餐厅</w:t>
      </w:r>
      <w:r w:rsidRPr="00A8459A">
        <w:rPr>
          <w:rFonts w:ascii="仿宋_GB2312" w:eastAsia="仿宋_GB2312"/>
          <w:sz w:val="28"/>
          <w:szCs w:val="28"/>
          <w:shd w:val="clear" w:color="auto" w:fill="FFFFFF"/>
        </w:rPr>
        <w:t>”</w:t>
      </w:r>
      <w:r w:rsidRPr="00A8459A">
        <w:rPr>
          <w:rFonts w:ascii="仿宋_GB2312" w:eastAsia="仿宋_GB2312"/>
          <w:sz w:val="28"/>
          <w:szCs w:val="28"/>
          <w:shd w:val="clear" w:color="auto" w:fill="FFFFFF"/>
        </w:rPr>
        <w:t>的连接与价值，让互联网更好为传</w:t>
      </w:r>
      <w:r w:rsidRPr="00A8459A">
        <w:rPr>
          <w:rFonts w:ascii="仿宋_GB2312" w:eastAsia="仿宋_GB2312"/>
          <w:sz w:val="28"/>
          <w:szCs w:val="28"/>
          <w:shd w:val="clear" w:color="auto" w:fill="FFFFFF"/>
        </w:rPr>
        <w:lastRenderedPageBreak/>
        <w:t>统行业服务，使店铺信息化，智能化，让生意更好做，为商户带来实实在在价值。</w:t>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drawing>
          <wp:inline distT="0" distB="0" distL="0" distR="0">
            <wp:extent cx="4125544" cy="3089161"/>
            <wp:effectExtent l="0" t="0" r="8890" b="0"/>
            <wp:docPr id="4" name="图片 4" descr="http://5b0988e595225.cdn.sohucs.com/images/20180316/2464372e7774471e8338575fd8212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b0988e595225.cdn.sohucs.com/images/20180316/2464372e7774471e8338575fd82123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863" cy="3090897"/>
                    </a:xfrm>
                    <a:prstGeom prst="rect">
                      <a:avLst/>
                    </a:prstGeom>
                    <a:noFill/>
                    <a:ln>
                      <a:noFill/>
                    </a:ln>
                  </pic:spPr>
                </pic:pic>
              </a:graphicData>
            </a:graphic>
          </wp:inline>
        </w:drawing>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t>通过使用客悦来智能餐饮能从前厅到后厨，从营销到管理，从内到外整个经营流程都可以通过一个系统来完成。不仅能够通过扫码点餐节省人工成本提高工作效率，通过移动支付能够提高顾客就餐体验，节省时间。最重要的是能够通过客悦来的智能餐饮管理系统管理会员，再次精准营销。餐厅老板再也不用做驻店老板，通过手机随时随地的查看餐厅经营状况。</w:t>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lastRenderedPageBreak/>
        <w:drawing>
          <wp:inline distT="0" distB="0" distL="0" distR="0">
            <wp:extent cx="3673802" cy="2747953"/>
            <wp:effectExtent l="0" t="0" r="3175" b="0"/>
            <wp:docPr id="3" name="图片 3" descr="http://5b0988e595225.cdn.sohucs.com/images/20180316/37357e60de71487e9025a736f17fd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b0988e595225.cdn.sohucs.com/images/20180316/37357e60de71487e9025a736f17fd25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6931" cy="2750293"/>
                    </a:xfrm>
                    <a:prstGeom prst="rect">
                      <a:avLst/>
                    </a:prstGeom>
                    <a:noFill/>
                    <a:ln>
                      <a:noFill/>
                    </a:ln>
                  </pic:spPr>
                </pic:pic>
              </a:graphicData>
            </a:graphic>
          </wp:inline>
        </w:drawing>
      </w:r>
    </w:p>
    <w:p w:rsidR="00A8459A" w:rsidRPr="00A8459A" w:rsidRDefault="00A8459A" w:rsidP="00A8459A">
      <w:pPr>
        <w:ind w:firstLineChars="150" w:firstLine="420"/>
        <w:jc w:val="left"/>
        <w:rPr>
          <w:rFonts w:ascii="仿宋_GB2312" w:eastAsia="仿宋_GB2312"/>
          <w:sz w:val="28"/>
          <w:szCs w:val="28"/>
          <w:shd w:val="clear" w:color="auto" w:fill="FFFFFF"/>
        </w:rPr>
      </w:pPr>
      <w:r w:rsidRPr="00A8459A">
        <w:rPr>
          <w:rFonts w:ascii="仿宋_GB2312" w:eastAsia="仿宋_GB2312"/>
          <w:sz w:val="28"/>
          <w:szCs w:val="28"/>
          <w:shd w:val="clear" w:color="auto" w:fill="FFFFFF"/>
        </w:rPr>
        <w:t>客悦来不仅是一款集智能客户端点餐系统、后厨菜品打印系统，云端收银管理系统、手机外卖点餐系统、手机预订排号系统、CRM会员管理系统、员工信息管理系统、大数据营销分析系统、数据报表系统、增值服务系统等主要十大系统功能，更是一款完全免费的智能餐饮管理系统。</w:t>
      </w:r>
    </w:p>
    <w:p w:rsidR="001B5DD6" w:rsidRDefault="001B5DD6">
      <w:pPr>
        <w:ind w:firstLine="0"/>
        <w:rPr>
          <w:rFonts w:ascii="仿宋_GB2312" w:eastAsia="仿宋_GB2312" w:hAnsiTheme="minorEastAsia" w:cs="宋体"/>
          <w:b/>
          <w:color w:val="auto"/>
          <w:kern w:val="0"/>
          <w:sz w:val="28"/>
          <w:szCs w:val="28"/>
          <w:shd w:val="clear" w:color="auto" w:fill="FFFFFF"/>
        </w:rPr>
      </w:pPr>
    </w:p>
    <w:p w:rsidR="001B5DD6" w:rsidRDefault="00EC67AD">
      <w:pPr>
        <w:ind w:firstLine="0"/>
        <w:outlineLvl w:val="1"/>
        <w:rPr>
          <w:rFonts w:ascii="仿宋_GB2312" w:eastAsia="仿宋_GB2312" w:hAnsiTheme="minorEastAsia" w:cs="宋体"/>
          <w:b/>
          <w:color w:val="auto"/>
          <w:kern w:val="0"/>
          <w:sz w:val="28"/>
          <w:szCs w:val="28"/>
          <w:shd w:val="clear" w:color="auto" w:fill="FFFFFF"/>
        </w:rPr>
      </w:pPr>
      <w:bookmarkStart w:id="11" w:name="_Toc12188"/>
      <w:r>
        <w:rPr>
          <w:rFonts w:ascii="仿宋_GB2312" w:eastAsia="仿宋_GB2312" w:hAnsiTheme="minorEastAsia" w:cs="宋体" w:hint="eastAsia"/>
          <w:b/>
          <w:color w:val="auto"/>
          <w:kern w:val="0"/>
          <w:sz w:val="28"/>
          <w:szCs w:val="28"/>
          <w:shd w:val="clear" w:color="auto" w:fill="FFFFFF"/>
        </w:rPr>
        <w:t>（三）</w:t>
      </w:r>
      <w:bookmarkEnd w:id="11"/>
      <w:r w:rsidR="001026CD" w:rsidRPr="001026CD">
        <w:rPr>
          <w:rFonts w:ascii="仿宋_GB2312" w:eastAsia="仿宋_GB2312" w:hAnsiTheme="minorEastAsia" w:cs="宋体" w:hint="eastAsia"/>
          <w:b/>
          <w:color w:val="auto"/>
          <w:kern w:val="0"/>
          <w:sz w:val="28"/>
          <w:szCs w:val="28"/>
          <w:shd w:val="clear" w:color="auto" w:fill="FFFFFF"/>
        </w:rPr>
        <w:t>未来汽车由软件定义 BlackBerry QNX打造高效汽车安全体系</w:t>
      </w:r>
    </w:p>
    <w:p w:rsidR="001B5DD6" w:rsidRDefault="00EC67AD">
      <w:pPr>
        <w:ind w:firstLine="0"/>
        <w:rPr>
          <w:rFonts w:ascii="仿宋_GB2312" w:eastAsia="仿宋_GB2312" w:hAnsiTheme="minorEastAsia" w:cs="宋体" w:hint="eastAsia"/>
          <w:b/>
          <w:color w:val="auto"/>
          <w:kern w:val="0"/>
          <w:sz w:val="28"/>
          <w:szCs w:val="28"/>
          <w:shd w:val="clear" w:color="auto" w:fill="FFFFFF"/>
        </w:rPr>
      </w:pPr>
      <w:r>
        <w:rPr>
          <w:rFonts w:ascii="仿宋_GB2312" w:eastAsia="仿宋_GB2312" w:hAnsiTheme="minorEastAsia" w:cs="宋体" w:hint="eastAsia"/>
          <w:b/>
          <w:color w:val="auto"/>
          <w:kern w:val="0"/>
          <w:sz w:val="28"/>
          <w:szCs w:val="28"/>
          <w:shd w:val="clear" w:color="auto" w:fill="FFFFFF"/>
        </w:rPr>
        <w:t>来源：</w:t>
      </w:r>
      <w:r w:rsidR="001026CD">
        <w:rPr>
          <w:rFonts w:ascii="仿宋_GB2312" w:eastAsia="仿宋_GB2312" w:hAnsiTheme="minorEastAsia" w:cs="宋体" w:hint="eastAsia"/>
          <w:b/>
          <w:color w:val="auto"/>
          <w:kern w:val="0"/>
          <w:sz w:val="28"/>
          <w:szCs w:val="28"/>
          <w:shd w:val="clear" w:color="auto" w:fill="FFFFFF"/>
        </w:rPr>
        <w:t>快资讯</w:t>
      </w:r>
    </w:p>
    <w:p w:rsidR="001026CD" w:rsidRPr="001026CD" w:rsidRDefault="001026CD" w:rsidP="001026CD">
      <w:pPr>
        <w:ind w:firstLineChars="150" w:firstLine="420"/>
        <w:jc w:val="left"/>
        <w:rPr>
          <w:rFonts w:ascii="仿宋_GB2312" w:eastAsia="仿宋_GB2312" w:cs="宋体"/>
          <w:sz w:val="28"/>
          <w:szCs w:val="28"/>
        </w:rPr>
      </w:pPr>
      <w:r w:rsidRPr="001026CD">
        <w:rPr>
          <w:rFonts w:ascii="仿宋_GB2312" w:eastAsia="仿宋_GB2312" w:cs="宋体" w:hint="eastAsia"/>
          <w:sz w:val="28"/>
          <w:szCs w:val="28"/>
        </w:rPr>
        <w:t>随着汽车网联化、互联化加深，电影中的科幻场景逐渐成为可能。在自动驾驶时代，汽车安全体系面临前所未有的挑战。如何确保汽车软件安全，防护车机系统免受黑客攻击已经成为了消费者以及业界共同担心的热点话题。</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12月3日，在BlackBerry QNX 2018媒体见面会上，其技术解决方案部(BTS)销售与营销高级副总裁Kaivan Karimi 针对汽车安全问题分享了 BlackBerry QNX的最新成果、汽车软件平台技术优势以及中国市</w:t>
      </w:r>
      <w:r w:rsidRPr="001026CD">
        <w:rPr>
          <w:rFonts w:ascii="仿宋_GB2312" w:eastAsia="仿宋_GB2312" w:cs="宋体" w:hint="eastAsia"/>
          <w:sz w:val="28"/>
          <w:szCs w:val="28"/>
        </w:rPr>
        <w:lastRenderedPageBreak/>
        <w:t>场发展战略。</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汽车将由软件来定义</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自动驾驶、数字化、共享出行以及电气化正在改变汽车电子架构，系统越来越复杂。随着这些趋势的兴起，汽车由从前的受硬件驱动逐步转变为受软件驱动。Kaivan Karimi甚至表示:“ 从未来发展信号看，我相信汽车终将由软件来定义。尤其是软件将为自动驾驶、网联汽车来提供支撑。”</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sz w:val="28"/>
          <w:szCs w:val="28"/>
        </w:rPr>
        <w:drawing>
          <wp:inline distT="0" distB="0" distL="0" distR="0">
            <wp:extent cx="4674235" cy="3123565"/>
            <wp:effectExtent l="0" t="0" r="0" b="635"/>
            <wp:docPr id="11" name="图片 11" descr="https://p0.ssl.qhimgs4.com/t015bb69dc2a07f8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0.ssl.qhimgs4.com/t015bb69dc2a07f8d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4235" cy="3123565"/>
                    </a:xfrm>
                    <a:prstGeom prst="rect">
                      <a:avLst/>
                    </a:prstGeom>
                    <a:noFill/>
                    <a:ln>
                      <a:noFill/>
                    </a:ln>
                  </pic:spPr>
                </pic:pic>
              </a:graphicData>
            </a:graphic>
          </wp:inline>
        </w:drawing>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BlackBerry QNX销售与营销高级副总裁Kaivan Karimi</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一方面，有调研显示，目前40%的交通堵塞以及94%的交通事故都是人为原因，而自动驾驶汽车通过与基础设施互联、通过车与车交互协同进行决策，就能有效减少堵塞和交通事故。</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另一方面，在汽车ECU(电子控制单元)数量越来越多的趋势下，为了减少复杂性，从单个ECU自行运作，转化为高性能平台协调运行。由于平台软件本身可以升级，意味着平台的寿命得到了提升，基于此，越</w:t>
      </w:r>
      <w:r w:rsidRPr="001026CD">
        <w:rPr>
          <w:rFonts w:ascii="仿宋_GB2312" w:eastAsia="仿宋_GB2312" w:cs="宋体" w:hint="eastAsia"/>
          <w:sz w:val="28"/>
          <w:szCs w:val="28"/>
        </w:rPr>
        <w:lastRenderedPageBreak/>
        <w:t>来越多的主机厂把软件作为车上的一个亮点。</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除此之外，汽车软件市场潜力巨大。当前自动驾驶汽车的软件市场规模是5亿美元，预计到2020年会增加到100亿美元，到2030年这个数字则会增长至250亿美元。</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汽车软件挑战重重</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自动驾驶技术的发展和汽车互联程度的提高，一方面能够有效解决交通拥堵和事故，提升驾驶体验;但另一方面，汽车软件受攻击面增加，安全风险也会增加。如果发生《速度与激情8》电影中的那一幕，后果不堪设想。因此Kaivan Karimi 认为:“汽车软件安全非常重要，甚至超过了车网联所能带来的其他影响。”</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sz w:val="28"/>
          <w:szCs w:val="28"/>
        </w:rPr>
        <w:drawing>
          <wp:inline distT="0" distB="0" distL="0" distR="0">
            <wp:extent cx="4754880" cy="3167380"/>
            <wp:effectExtent l="0" t="0" r="7620" b="0"/>
            <wp:docPr id="10" name="图片 10" descr="https://p0.ssl.qhimgs4.com/t01a02cdecc36d5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0.ssl.qhimgs4.com/t01a02cdecc36d571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3167380"/>
                    </a:xfrm>
                    <a:prstGeom prst="rect">
                      <a:avLst/>
                    </a:prstGeom>
                    <a:noFill/>
                    <a:ln>
                      <a:noFill/>
                    </a:ln>
                  </pic:spPr>
                </pic:pic>
              </a:graphicData>
            </a:graphic>
          </wp:inline>
        </w:drawing>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BlackBerry QNX销售与营销高级副总裁Kaivan Karimi</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除此之外，把所有的功能与ECU进行结合，汽车搭载的平台软件会面临更高的要求。不仅仅要接受不同平台安全等级不一致的挑战，还要考虑随着电子元件的增多，汽车成本也将增加，而电子元件成本将占整</w:t>
      </w:r>
      <w:r w:rsidRPr="001026CD">
        <w:rPr>
          <w:rFonts w:ascii="仿宋_GB2312" w:eastAsia="仿宋_GB2312" w:cs="宋体" w:hint="eastAsia"/>
          <w:sz w:val="28"/>
          <w:szCs w:val="28"/>
        </w:rPr>
        <w:lastRenderedPageBreak/>
        <w:t>车成本的50%。</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另外，把不同的功能和操作系统整合到同一个域控制器之中，就要对它们进行适当隔离来确保安全，也就意味着需要有一个超级库来使整车控制器达到相关的ISO要求，这也是为什么Linux、安卓系统已经不再适用车上相关功能的原因。</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汽车网络安全七大建议</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汽车网络安全虽面临重重挑战，BlackBerry QNX在安全和防护方面却也在不断创新。</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为减少汽车遭受网络攻击，BlackBerry 打造了各种各样的产品，针对操作系统、管理程序、工具等基础软件开展最高级别的功能安全认证活动;并向制造商提供自动驾驶互联汽车专属软件平台和服务，通过Certicom采用椭圆曲线加密方式来提升产品安全性，又通过物联网平台负责软件健康检查以及对生命周期进行云管理。</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sz w:val="28"/>
          <w:szCs w:val="28"/>
        </w:rPr>
        <w:drawing>
          <wp:inline distT="0" distB="0" distL="0" distR="0">
            <wp:extent cx="5039995" cy="2260600"/>
            <wp:effectExtent l="0" t="0" r="8255" b="6350"/>
            <wp:docPr id="8" name="图片 8" descr="https://p0.ssl.qhimgs4.com/t011f53cb68e03d0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0.ssl.qhimgs4.com/t011f53cb68e03d059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260600"/>
                    </a:xfrm>
                    <a:prstGeom prst="rect">
                      <a:avLst/>
                    </a:prstGeom>
                    <a:noFill/>
                    <a:ln>
                      <a:noFill/>
                    </a:ln>
                  </pic:spPr>
                </pic:pic>
              </a:graphicData>
            </a:graphic>
          </wp:inline>
        </w:drawing>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除此之外，保护汽车免遭网络安全威胁需要一套完整的解决方案。BlackBerry QNX作为嵌入式软件的创新者，利用 BlackBerry 在安全领域的专长，构建了保护汽车免受网络安全威胁的建议框架，致力于保</w:t>
      </w:r>
      <w:r w:rsidRPr="001026CD">
        <w:rPr>
          <w:rFonts w:ascii="仿宋_GB2312" w:eastAsia="仿宋_GB2312" w:cs="宋体" w:hint="eastAsia"/>
          <w:sz w:val="28"/>
          <w:szCs w:val="28"/>
        </w:rPr>
        <w:lastRenderedPageBreak/>
        <w:t>障互联和自动驾驶汽车安全。</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sz w:val="28"/>
          <w:szCs w:val="28"/>
        </w:rPr>
        <w:drawing>
          <wp:inline distT="0" distB="0" distL="0" distR="0">
            <wp:extent cx="4411345" cy="1031240"/>
            <wp:effectExtent l="0" t="0" r="8255" b="0"/>
            <wp:docPr id="7" name="图片 7" descr="https://p0.ssl.qhimgs4.com/t01f35dd7df1a5d4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0.ssl.qhimgs4.com/t01f35dd7df1a5d4b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345" cy="1031240"/>
                    </a:xfrm>
                    <a:prstGeom prst="rect">
                      <a:avLst/>
                    </a:prstGeom>
                    <a:noFill/>
                    <a:ln>
                      <a:noFill/>
                    </a:ln>
                  </pic:spPr>
                </pic:pic>
              </a:graphicData>
            </a:graphic>
          </wp:inline>
        </w:drawing>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BlackBerry QNX在安全和防护方面的创新，基于其在汽车安全体系方面的专业经验，其专业经验主要由两部分构成:一部分来自于BlackBerry在安全领域超过30年的专业经验;另一部分是QNX所打造的通过安全认证的基础软件。</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专业经验的加持使BlackBerry QNX在软件安全方面表现十分出色。美国国家信息安全漏洞数据库(NVD)数据显示，BlackBerry QNX每年处于规定限制范围内的漏洞数量均低于5个，而Linux系统普遍在200到500个之间，Android系统漏洞数量甚至超过1000个。</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也正因为此，BlackBerry QNX作为一家主打安全和防护的软件供应商正被越来越多的OEM青睐。据统计，目前全球有1.2亿辆汽车在使用BlackBerry QNX技术。</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助力中国自动驾驶行业发展</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中国作为最大的汽车市场，政府对智能网联汽车产业和电动汽车产业推出了相关的鼓励政策的，这是其他西方国家所欠缺的。因此，BlackBerry QNX认为中国很有可能成为世界上最大的车联网和电动汽车市场。中国市场对BlackBerry QNX 的重要性不言而喻。</w:t>
      </w:r>
    </w:p>
    <w:p w:rsidR="001026CD" w:rsidRPr="001026CD" w:rsidRDefault="001026CD" w:rsidP="001026CD">
      <w:pPr>
        <w:ind w:firstLineChars="150" w:firstLine="420"/>
        <w:jc w:val="left"/>
        <w:rPr>
          <w:rFonts w:ascii="仿宋_GB2312" w:eastAsia="仿宋_GB2312" w:cs="宋体" w:hint="eastAsia"/>
          <w:sz w:val="28"/>
          <w:szCs w:val="28"/>
        </w:rPr>
      </w:pPr>
      <w:r w:rsidRPr="001026CD">
        <w:rPr>
          <w:rFonts w:ascii="仿宋_GB2312" w:eastAsia="仿宋_GB2312" w:cs="宋体" w:hint="eastAsia"/>
          <w:sz w:val="28"/>
          <w:szCs w:val="28"/>
        </w:rPr>
        <w:t>据了解，在中国，BlackBerry QNX已经牵手汽车行业的一级设备供应商和主机厂，比如造车新势力拜腾汽车等等。Kaivan Karimi表示:</w:t>
      </w:r>
      <w:r w:rsidRPr="001026CD">
        <w:rPr>
          <w:rFonts w:ascii="仿宋_GB2312" w:eastAsia="仿宋_GB2312" w:cs="宋体" w:hint="eastAsia"/>
          <w:sz w:val="28"/>
          <w:szCs w:val="28"/>
        </w:rPr>
        <w:lastRenderedPageBreak/>
        <w:t>“我们相信中国的市场可以获得一个非常不错的发展。BlackBerry QNX是一家在安全和防护方面有着非常多经验的公司，这样一个定位也可以帮助中国客户在全球市场上占据领先的地位。”</w:t>
      </w:r>
    </w:p>
    <w:p w:rsidR="001B5DD6" w:rsidRDefault="001B5DD6">
      <w:pPr>
        <w:ind w:firstLine="0"/>
        <w:rPr>
          <w:rFonts w:ascii="仿宋" w:eastAsia="仿宋" w:hAnsi="仿宋" w:cs="仿宋" w:hint="eastAsia"/>
          <w:b/>
          <w:bCs/>
          <w:sz w:val="28"/>
          <w:szCs w:val="28"/>
        </w:rPr>
      </w:pPr>
    </w:p>
    <w:p w:rsidR="001B5DD6" w:rsidRDefault="00EC67AD">
      <w:pPr>
        <w:pStyle w:val="2"/>
        <w:numPr>
          <w:ilvl w:val="2"/>
          <w:numId w:val="0"/>
        </w:numPr>
        <w:ind w:rightChars="71" w:right="149" w:firstLine="2"/>
        <w:rPr>
          <w:rFonts w:ascii="仿宋" w:eastAsia="仿宋" w:hAnsi="仿宋" w:cs="仿宋"/>
          <w:bCs/>
        </w:rPr>
      </w:pPr>
      <w:bookmarkStart w:id="12" w:name="_Toc9510"/>
      <w:r>
        <w:rPr>
          <w:rFonts w:ascii="仿宋" w:eastAsia="仿宋" w:hAnsi="仿宋" w:cs="仿宋" w:hint="eastAsia"/>
          <w:bCs/>
        </w:rPr>
        <w:t>（四）</w:t>
      </w:r>
      <w:bookmarkEnd w:id="12"/>
      <w:r w:rsidR="00410AE6" w:rsidRPr="00410AE6">
        <w:rPr>
          <w:rFonts w:ascii="仿宋" w:eastAsia="仿宋" w:hAnsi="仿宋" w:cs="仿宋" w:hint="eastAsia"/>
          <w:bCs/>
        </w:rPr>
        <w:t>特斯拉软件新升级:无指令自动减速报警</w:t>
      </w:r>
    </w:p>
    <w:p w:rsidR="001B5DD6" w:rsidRDefault="00EC67AD">
      <w:pPr>
        <w:ind w:firstLineChars="50" w:firstLine="141"/>
        <w:rPr>
          <w:rFonts w:ascii="仿宋_GB2312" w:eastAsia="仿宋_GB2312" w:hAnsiTheme="minorEastAsia" w:cs="宋体" w:hint="eastAsia"/>
          <w:b/>
          <w:color w:val="auto"/>
          <w:kern w:val="0"/>
          <w:sz w:val="28"/>
          <w:szCs w:val="28"/>
          <w:shd w:val="clear" w:color="auto" w:fill="FFFFFF"/>
        </w:rPr>
      </w:pPr>
      <w:r>
        <w:rPr>
          <w:rFonts w:ascii="仿宋_GB2312" w:eastAsia="仿宋_GB2312" w:hAnsiTheme="minorEastAsia" w:cs="宋体" w:hint="eastAsia"/>
          <w:b/>
          <w:color w:val="auto"/>
          <w:kern w:val="0"/>
          <w:sz w:val="28"/>
          <w:szCs w:val="28"/>
          <w:shd w:val="clear" w:color="auto" w:fill="FFFFFF"/>
        </w:rPr>
        <w:t>来源：</w:t>
      </w:r>
      <w:r w:rsidR="00410AE6">
        <w:rPr>
          <w:rFonts w:ascii="仿宋_GB2312" w:eastAsia="仿宋_GB2312" w:hAnsiTheme="minorEastAsia" w:cs="宋体" w:hint="eastAsia"/>
          <w:b/>
          <w:color w:val="auto"/>
          <w:kern w:val="0"/>
          <w:sz w:val="28"/>
          <w:szCs w:val="28"/>
          <w:shd w:val="clear" w:color="auto" w:fill="FFFFFF"/>
        </w:rPr>
        <w:t>太平洋</w:t>
      </w:r>
      <w:r w:rsidR="00410AE6">
        <w:rPr>
          <w:rFonts w:ascii="仿宋_GB2312" w:eastAsia="仿宋_GB2312" w:hAnsiTheme="minorEastAsia" w:cs="宋体"/>
          <w:b/>
          <w:color w:val="auto"/>
          <w:kern w:val="0"/>
          <w:sz w:val="28"/>
          <w:szCs w:val="28"/>
          <w:shd w:val="clear" w:color="auto" w:fill="FFFFFF"/>
        </w:rPr>
        <w:t>汽车网</w:t>
      </w:r>
    </w:p>
    <w:p w:rsidR="00410AE6" w:rsidRPr="00410AE6" w:rsidRDefault="00410AE6" w:rsidP="00410AE6">
      <w:pPr>
        <w:ind w:firstLineChars="150" w:firstLine="420"/>
        <w:jc w:val="left"/>
        <w:rPr>
          <w:rFonts w:ascii="仿宋_GB2312" w:eastAsia="仿宋_GB2312" w:cs="宋体"/>
          <w:sz w:val="28"/>
          <w:szCs w:val="28"/>
        </w:rPr>
      </w:pPr>
      <w:r w:rsidRPr="00410AE6">
        <w:rPr>
          <w:rFonts w:ascii="仿宋_GB2312" w:eastAsia="仿宋_GB2312" w:cs="宋体" w:hint="eastAsia"/>
          <w:sz w:val="28"/>
          <w:szCs w:val="28"/>
        </w:rPr>
        <w:t>【太平洋汽车网行业频道】特斯拉首席执行官埃隆·马斯克对外透露，特斯拉Autopilot将迎来新的软件升级，对其驾驶行为进行默认设定，在驾驶员未输入指令前，车辆会逐步减速并点亮警示灯，随后，客服人员将与特斯拉车主取得联系确认行驶状况。</w:t>
      </w:r>
    </w:p>
    <w:p w:rsidR="00410AE6" w:rsidRDefault="00410AE6" w:rsidP="00410AE6">
      <w:pPr>
        <w:ind w:firstLineChars="150" w:firstLine="420"/>
        <w:jc w:val="left"/>
        <w:rPr>
          <w:rFonts w:ascii="仿宋_GB2312" w:eastAsia="仿宋_GB2312" w:cs="宋体"/>
          <w:sz w:val="28"/>
          <w:szCs w:val="28"/>
        </w:rPr>
      </w:pPr>
      <w:r w:rsidRPr="00410AE6">
        <w:rPr>
          <w:rFonts w:ascii="仿宋_GB2312" w:eastAsia="仿宋_GB2312" w:cs="宋体"/>
          <w:sz w:val="28"/>
          <w:szCs w:val="28"/>
        </w:rPr>
        <w:drawing>
          <wp:inline distT="0" distB="0" distL="0" distR="0">
            <wp:extent cx="4405671" cy="2940634"/>
            <wp:effectExtent l="0" t="0" r="0" b="0"/>
            <wp:docPr id="15" name="图片 15" descr="http://p2.qhimgs4.com/t01e938077ae81d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2.qhimgs4.com/t01e938077ae81d59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9034" cy="2942878"/>
                    </a:xfrm>
                    <a:prstGeom prst="rect">
                      <a:avLst/>
                    </a:prstGeom>
                    <a:noFill/>
                    <a:ln>
                      <a:noFill/>
                    </a:ln>
                  </pic:spPr>
                </pic:pic>
              </a:graphicData>
            </a:graphic>
          </wp:inline>
        </w:drawing>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特斯拉首席执行官埃隆·马斯克</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另外，马斯克还在推特上回应网友，宣布未来几个月内，特斯拉会将警车、消防车以及急救车等应急车辆添加到神经元网络中，以便于特斯拉Autopilot对应急车辆及其他类型车辆进行区分。</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sz w:val="28"/>
          <w:szCs w:val="28"/>
        </w:rPr>
        <w:lastRenderedPageBreak/>
        <w:drawing>
          <wp:inline distT="0" distB="0" distL="0" distR="0">
            <wp:extent cx="4593717" cy="3066148"/>
            <wp:effectExtent l="0" t="0" r="0" b="1270"/>
            <wp:docPr id="12" name="图片 12" descr="http://p2.qhimgs4.com/t01a44253c31c2ad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2.qhimgs4.com/t01a44253c31c2ad1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413" cy="3070618"/>
                    </a:xfrm>
                    <a:prstGeom prst="rect">
                      <a:avLst/>
                    </a:prstGeom>
                    <a:noFill/>
                    <a:ln>
                      <a:noFill/>
                    </a:ln>
                  </pic:spPr>
                </pic:pic>
              </a:graphicData>
            </a:graphic>
          </wp:inline>
        </w:drawing>
      </w:r>
      <w:r w:rsidRPr="00410AE6">
        <w:rPr>
          <w:rFonts w:ascii="仿宋_GB2312" w:eastAsia="仿宋_GB2312" w:cs="宋体" w:hint="eastAsia"/>
          <w:sz w:val="28"/>
          <w:szCs w:val="28"/>
        </w:rPr>
        <w:t>Autopilot上线以来，特斯拉已经发布了多款升级包，该系统适用于全球市场的所有车型，个别功能会提前在北美市场上线，但此次升级并未指定具体车型或市场。此前，马斯克曾表示，特斯拉自动召唤功能将有重大改进，车主将通过手机(类似遥控汽车)远程操控汽车。截至目前，特斯拉自动驾驶系统仍然需要驾驶员保持警惕并随时准备好接管车辆。</w:t>
      </w:r>
    </w:p>
    <w:p w:rsidR="001B5DD6" w:rsidRPr="00410AE6" w:rsidRDefault="001B5DD6">
      <w:pPr>
        <w:ind w:firstLine="0"/>
        <w:jc w:val="left"/>
        <w:rPr>
          <w:rFonts w:ascii="仿宋_GB2312" w:eastAsia="仿宋_GB2312" w:cs="宋体"/>
          <w:sz w:val="28"/>
          <w:szCs w:val="28"/>
        </w:rPr>
      </w:pPr>
    </w:p>
    <w:p w:rsidR="001B5DD6" w:rsidRDefault="00EC67AD">
      <w:pPr>
        <w:pStyle w:val="2"/>
        <w:numPr>
          <w:ilvl w:val="2"/>
          <w:numId w:val="0"/>
        </w:numPr>
        <w:ind w:rightChars="71" w:right="149" w:firstLine="2"/>
        <w:rPr>
          <w:rFonts w:ascii="仿宋" w:eastAsia="仿宋" w:hAnsi="仿宋" w:cs="仿宋"/>
          <w:bCs/>
        </w:rPr>
      </w:pPr>
      <w:bookmarkStart w:id="13" w:name="_Toc10824"/>
      <w:r>
        <w:rPr>
          <w:rFonts w:ascii="仿宋" w:eastAsia="仿宋" w:hAnsi="仿宋" w:cs="仿宋" w:hint="eastAsia"/>
          <w:bCs/>
        </w:rPr>
        <w:t>（五）</w:t>
      </w:r>
      <w:bookmarkEnd w:id="13"/>
      <w:r w:rsidR="00410AE6" w:rsidRPr="00410AE6">
        <w:rPr>
          <w:rFonts w:ascii="仿宋" w:eastAsia="仿宋" w:hAnsi="仿宋" w:cs="仿宋" w:hint="eastAsia"/>
          <w:bCs/>
        </w:rPr>
        <w:t>扬州软件园获8亿资金支持</w:t>
      </w:r>
    </w:p>
    <w:p w:rsidR="001B5DD6" w:rsidRDefault="00EC67AD">
      <w:pPr>
        <w:ind w:firstLine="0"/>
        <w:jc w:val="left"/>
        <w:rPr>
          <w:rFonts w:ascii="仿宋_GB2312" w:eastAsia="仿宋_GB2312" w:hAnsiTheme="minorEastAsia" w:cs="宋体"/>
          <w:b/>
          <w:color w:val="auto"/>
          <w:kern w:val="0"/>
          <w:sz w:val="28"/>
          <w:szCs w:val="28"/>
          <w:shd w:val="clear" w:color="auto" w:fill="FFFFFF"/>
        </w:rPr>
      </w:pPr>
      <w:r>
        <w:rPr>
          <w:rFonts w:ascii="仿宋_GB2312" w:eastAsia="仿宋_GB2312" w:hAnsiTheme="minorEastAsia" w:cs="宋体" w:hint="eastAsia"/>
          <w:b/>
          <w:color w:val="auto"/>
          <w:kern w:val="0"/>
          <w:sz w:val="28"/>
          <w:szCs w:val="28"/>
          <w:shd w:val="clear" w:color="auto" w:fill="FFFFFF"/>
        </w:rPr>
        <w:t>来源：</w:t>
      </w:r>
      <w:r w:rsidR="00410AE6">
        <w:rPr>
          <w:rFonts w:ascii="仿宋_GB2312" w:eastAsia="仿宋_GB2312" w:hAnsiTheme="minorEastAsia" w:cs="宋体" w:hint="eastAsia"/>
          <w:b/>
          <w:color w:val="auto"/>
          <w:kern w:val="0"/>
          <w:sz w:val="28"/>
          <w:szCs w:val="28"/>
          <w:shd w:val="clear" w:color="auto" w:fill="FFFFFF"/>
        </w:rPr>
        <w:t>扬州日报</w:t>
      </w:r>
    </w:p>
    <w:p w:rsidR="00410AE6" w:rsidRPr="00410AE6" w:rsidRDefault="00410AE6" w:rsidP="00410AE6">
      <w:pPr>
        <w:ind w:firstLineChars="150" w:firstLine="420"/>
        <w:jc w:val="left"/>
        <w:rPr>
          <w:rFonts w:ascii="仿宋_GB2312" w:eastAsia="仿宋_GB2312" w:cs="宋体"/>
          <w:sz w:val="28"/>
          <w:szCs w:val="28"/>
        </w:rPr>
      </w:pPr>
      <w:r w:rsidRPr="00410AE6">
        <w:rPr>
          <w:rFonts w:ascii="仿宋_GB2312" w:eastAsia="仿宋_GB2312" w:cs="宋体" w:hint="eastAsia"/>
          <w:sz w:val="28"/>
          <w:szCs w:val="28"/>
        </w:rPr>
        <w:t>本报讯</w:t>
      </w:r>
      <w:r w:rsidRPr="00410AE6">
        <w:rPr>
          <w:rFonts w:ascii="仿宋_GB2312" w:eastAsia="仿宋_GB2312" w:cs="宋体" w:hint="eastAsia"/>
          <w:sz w:val="28"/>
          <w:szCs w:val="28"/>
        </w:rPr>
        <w:t> </w:t>
      </w:r>
      <w:r w:rsidRPr="00410AE6">
        <w:rPr>
          <w:rFonts w:ascii="仿宋_GB2312" w:eastAsia="仿宋_GB2312" w:cs="宋体" w:hint="eastAsia"/>
          <w:sz w:val="28"/>
          <w:szCs w:val="28"/>
        </w:rPr>
        <w:t>（发改</w:t>
      </w:r>
      <w:r w:rsidRPr="00410AE6">
        <w:rPr>
          <w:rFonts w:ascii="仿宋_GB2312" w:eastAsia="仿宋_GB2312" w:cs="宋体" w:hint="eastAsia"/>
          <w:sz w:val="28"/>
          <w:szCs w:val="28"/>
        </w:rPr>
        <w:t> </w:t>
      </w:r>
      <w:r w:rsidRPr="00410AE6">
        <w:rPr>
          <w:rFonts w:ascii="仿宋_GB2312" w:eastAsia="仿宋_GB2312" w:cs="宋体" w:hint="eastAsia"/>
          <w:sz w:val="28"/>
          <w:szCs w:val="28"/>
        </w:rPr>
        <w:t>丁蕾</w:t>
      </w:r>
      <w:r w:rsidRPr="00410AE6">
        <w:rPr>
          <w:rFonts w:ascii="仿宋_GB2312" w:eastAsia="仿宋_GB2312" w:cs="宋体" w:hint="eastAsia"/>
          <w:sz w:val="28"/>
          <w:szCs w:val="28"/>
        </w:rPr>
        <w:t> </w:t>
      </w:r>
      <w:r w:rsidRPr="00410AE6">
        <w:rPr>
          <w:rFonts w:ascii="仿宋_GB2312" w:eastAsia="仿宋_GB2312" w:cs="宋体" w:hint="eastAsia"/>
          <w:sz w:val="28"/>
          <w:szCs w:val="28"/>
        </w:rPr>
        <w:t>张玉菁</w:t>
      </w:r>
      <w:r w:rsidRPr="00410AE6">
        <w:rPr>
          <w:rFonts w:ascii="仿宋_GB2312" w:eastAsia="仿宋_GB2312" w:cs="宋体" w:hint="eastAsia"/>
          <w:sz w:val="28"/>
          <w:szCs w:val="28"/>
        </w:rPr>
        <w:t> </w:t>
      </w:r>
      <w:r w:rsidRPr="00410AE6">
        <w:rPr>
          <w:rFonts w:ascii="仿宋_GB2312" w:eastAsia="仿宋_GB2312" w:cs="宋体" w:hint="eastAsia"/>
          <w:sz w:val="28"/>
          <w:szCs w:val="28"/>
        </w:rPr>
        <w:t>张心怡）</w:t>
      </w:r>
      <w:r w:rsidRPr="00410AE6">
        <w:rPr>
          <w:rFonts w:ascii="仿宋_GB2312" w:eastAsia="仿宋_GB2312" w:cs="宋体" w:hint="eastAsia"/>
          <w:sz w:val="28"/>
          <w:szCs w:val="28"/>
        </w:rPr>
        <w:t> </w:t>
      </w:r>
      <w:r w:rsidRPr="00410AE6">
        <w:rPr>
          <w:rFonts w:ascii="仿宋_GB2312" w:eastAsia="仿宋_GB2312" w:cs="宋体" w:hint="eastAsia"/>
          <w:sz w:val="28"/>
          <w:szCs w:val="28"/>
        </w:rPr>
        <w:t>“有了这笔资金，扬州软件园发展空间更大、底气更足。”日前，生态科技新城易盛德产业发展有限公司成功发行了8亿元企业债券，用于重大产业项目——扬州软件园建设以及发展“互联网+”产业和楼宇经济等方面。“借助这几年扬州软件信息和互联网产业发展良好态势，债券一经推出，就受到众多投资机构的青睐。”该公司副总经理陈桃兰说，债券推出后，共有</w:t>
      </w:r>
      <w:r w:rsidRPr="00410AE6">
        <w:rPr>
          <w:rFonts w:ascii="仿宋_GB2312" w:eastAsia="仿宋_GB2312" w:cs="宋体" w:hint="eastAsia"/>
          <w:sz w:val="28"/>
          <w:szCs w:val="28"/>
        </w:rPr>
        <w:lastRenderedPageBreak/>
        <w:t>19家机构认购，认购金额合计23.3亿元，是发行金额的近三倍。</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近两年，投资人偏向于持有短期债券，对长期债券不大感兴趣，这笔融资规模高达8亿元的10年期债券为何会受到市场热捧？</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近年来，扬州大力发展软件信息和互联网产业，产业发展质态好，城市品牌擦得亮，这是企业能吸引投资机构的首要前提。”市发改委党组成员、市重大办副主任张苏煜说，加之生态科技新城积极运用市场化方式培育新经济、积蓄新动能，在资本市场上的品牌越来越响。而扬州软件园又是我市在江广融合区重点打造的创新板块，未来前景看好。</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这笔企业债券的成功发行，离不开政府部门的细致服务。记者了解到，此次发行的企业债券期限为10年期，如果按照传统债券设计方案，在今年债券市场“喜短厌长”的大环境下，很难受到投资者的青睐。“因此，市发改委联合易盛德公司以及中信建投，多次向国家、省发改委汇报沟通。为了更加贴近市场需求，创新提出了‘5年+5年’的发行方案，获得了监管部门的认可，为此次成功发行创造了良好的条件。”张苏煜说。</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通过多方助力，这笔企业债券一面世就受到多家投资机构青睐，最终发行的企业债券票面利率降到了5.22%。易盛德公司算了笔账，这笔融资比当前市场平均利率低了1.87%，创下了今年以来同级别企业债券利率新低，这将为企业节省近亿元的利息支出，非常难得。</w:t>
      </w:r>
    </w:p>
    <w:p w:rsidR="00410AE6" w:rsidRPr="00410AE6" w:rsidRDefault="00410AE6" w:rsidP="00410AE6">
      <w:pPr>
        <w:ind w:firstLineChars="150" w:firstLine="420"/>
        <w:jc w:val="left"/>
        <w:rPr>
          <w:rFonts w:ascii="仿宋_GB2312" w:eastAsia="仿宋_GB2312" w:cs="宋体" w:hint="eastAsia"/>
          <w:sz w:val="28"/>
          <w:szCs w:val="28"/>
        </w:rPr>
      </w:pPr>
      <w:r w:rsidRPr="00410AE6">
        <w:rPr>
          <w:rFonts w:ascii="仿宋_GB2312" w:eastAsia="仿宋_GB2312" w:cs="宋体" w:hint="eastAsia"/>
          <w:sz w:val="28"/>
          <w:szCs w:val="28"/>
        </w:rPr>
        <w:t>发行债券既是扩大融资渠道为经济社会发展“输血”的重要渠道之一，也是提升城市和企业影响力的重要方式。张苏煜表示，市发改委今后将继续助力国有企业转型发展，帮助全市各类企业降低融资成本、优</w:t>
      </w:r>
      <w:r w:rsidRPr="00410AE6">
        <w:rPr>
          <w:rFonts w:ascii="仿宋_GB2312" w:eastAsia="仿宋_GB2312" w:cs="宋体" w:hint="eastAsia"/>
          <w:sz w:val="28"/>
          <w:szCs w:val="28"/>
        </w:rPr>
        <w:lastRenderedPageBreak/>
        <w:t>化融资结构、拓宽融资渠道。</w:t>
      </w:r>
    </w:p>
    <w:p w:rsidR="001B5DD6" w:rsidRDefault="001B5DD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Default="00410AE6">
      <w:pPr>
        <w:ind w:firstLine="0"/>
        <w:jc w:val="left"/>
        <w:rPr>
          <w:rFonts w:ascii="仿宋_GB2312" w:eastAsia="仿宋_GB2312" w:cs="宋体"/>
          <w:sz w:val="28"/>
          <w:szCs w:val="28"/>
        </w:rPr>
      </w:pPr>
    </w:p>
    <w:p w:rsidR="00410AE6" w:rsidRPr="00410AE6" w:rsidRDefault="00410AE6">
      <w:pPr>
        <w:ind w:firstLine="0"/>
        <w:jc w:val="left"/>
        <w:rPr>
          <w:rFonts w:ascii="仿宋_GB2312" w:eastAsia="仿宋_GB2312" w:cs="宋体" w:hint="eastAsia"/>
          <w:sz w:val="28"/>
          <w:szCs w:val="28"/>
        </w:rPr>
      </w:pPr>
    </w:p>
    <w:p w:rsidR="001B5DD6" w:rsidRDefault="001B5DD6">
      <w:pPr>
        <w:ind w:firstLine="0"/>
        <w:jc w:val="left"/>
        <w:rPr>
          <w:rFonts w:ascii="仿宋_GB2312" w:eastAsia="仿宋_GB2312" w:cs="宋体"/>
          <w:sz w:val="28"/>
          <w:szCs w:val="28"/>
        </w:rPr>
      </w:pPr>
    </w:p>
    <w:p w:rsidR="001B5DD6" w:rsidRDefault="001B5DD6">
      <w:pPr>
        <w:ind w:firstLine="0"/>
        <w:jc w:val="left"/>
        <w:rPr>
          <w:rFonts w:ascii="仿宋_GB2312" w:eastAsia="仿宋_GB2312" w:cs="宋体"/>
          <w:sz w:val="28"/>
          <w:szCs w:val="28"/>
        </w:rPr>
      </w:pPr>
    </w:p>
    <w:p w:rsidR="001B5DD6" w:rsidRDefault="00EC67AD">
      <w:pPr>
        <w:ind w:firstLine="0"/>
        <w:jc w:val="left"/>
        <w:rPr>
          <w:rFonts w:ascii="仿宋_GB2312" w:eastAsia="仿宋_GB2312" w:cs="宋体"/>
          <w:sz w:val="28"/>
          <w:szCs w:val="28"/>
        </w:rPr>
      </w:pPr>
      <w:r>
        <w:rPr>
          <w:rFonts w:ascii="仿宋_GB2312" w:eastAsia="仿宋_GB2312" w:cs="宋体"/>
          <w:noProof/>
          <w:sz w:val="28"/>
          <w:szCs w:val="28"/>
        </w:rPr>
        <w:drawing>
          <wp:anchor distT="0" distB="0" distL="114300" distR="114300" simplePos="0" relativeHeight="251650048" behindDoc="1" locked="0" layoutInCell="1" allowOverlap="1">
            <wp:simplePos x="0" y="0"/>
            <wp:positionH relativeFrom="column">
              <wp:posOffset>-1142365</wp:posOffset>
            </wp:positionH>
            <wp:positionV relativeFrom="paragraph">
              <wp:posOffset>-925195</wp:posOffset>
            </wp:positionV>
            <wp:extent cx="8115300" cy="12954000"/>
            <wp:effectExtent l="19050" t="0" r="0" b="0"/>
            <wp:wrapNone/>
            <wp:docPr id="536" name="图片 536"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0072"/>
                    <pic:cNvPicPr>
                      <a:picLocks noChangeAspect="1" noChangeArrowheads="1"/>
                    </pic:cNvPicPr>
                  </pic:nvPicPr>
                  <pic:blipFill>
                    <a:blip r:embed="rId12" cstate="print">
                      <a:lum bright="70000" contrast="-70000"/>
                    </a:blip>
                    <a:srcRect/>
                    <a:stretch>
                      <a:fillRect/>
                    </a:stretch>
                  </pic:blipFill>
                  <pic:spPr>
                    <a:xfrm>
                      <a:off x="0" y="0"/>
                      <a:ext cx="8115300" cy="12954000"/>
                    </a:xfrm>
                    <a:prstGeom prst="rect">
                      <a:avLst/>
                    </a:prstGeom>
                    <a:solidFill>
                      <a:srgbClr val="CCFFCC">
                        <a:alpha val="0"/>
                      </a:srgbClr>
                    </a:solidFill>
                  </pic:spPr>
                </pic:pic>
              </a:graphicData>
            </a:graphic>
          </wp:anchor>
        </w:drawing>
      </w:r>
    </w:p>
    <w:p w:rsidR="001B5DD6" w:rsidRDefault="001B5DD6">
      <w:pPr>
        <w:spacing w:line="240" w:lineRule="auto"/>
        <w:ind w:rightChars="71" w:right="149"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4" w:name="_Toc31059"/>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第二部分</w:t>
      </w:r>
      <w:bookmarkEnd w:id="14"/>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00FF"/>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5" w:name="_Toc467"/>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【政府之声】</w:t>
      </w:r>
      <w:bookmarkEnd w:id="15"/>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left="120" w:rightChars="71" w:right="149" w:firstLineChars="200" w:firstLine="560"/>
        <w:jc w:val="center"/>
        <w:rPr>
          <w:rFonts w:ascii="仿宋_GB2312" w:eastAsia="仿宋_GB2312" w:cs="宋体"/>
          <w:sz w:val="28"/>
          <w:szCs w:val="28"/>
        </w:rPr>
      </w:pPr>
    </w:p>
    <w:p w:rsidR="001B5DD6" w:rsidRDefault="001B5DD6">
      <w:pPr>
        <w:ind w:firstLine="0"/>
        <w:jc w:val="left"/>
        <w:rPr>
          <w:rFonts w:ascii="仿宋_GB2312" w:eastAsia="仿宋_GB2312" w:cs="宋体" w:hint="eastAsia"/>
          <w:sz w:val="28"/>
          <w:szCs w:val="28"/>
        </w:rPr>
      </w:pPr>
    </w:p>
    <w:p w:rsidR="001B5DD6" w:rsidRPr="00A02190" w:rsidRDefault="00EC67AD">
      <w:pPr>
        <w:ind w:rightChars="71" w:right="149" w:firstLine="0"/>
        <w:outlineLvl w:val="1"/>
        <w:rPr>
          <w:rFonts w:ascii="仿宋" w:eastAsia="仿宋" w:hAnsi="仿宋" w:cs="仿宋"/>
          <w:b/>
          <w:bCs/>
          <w:color w:val="000000" w:themeColor="text1"/>
          <w:sz w:val="28"/>
          <w:szCs w:val="28"/>
        </w:rPr>
      </w:pPr>
      <w:bookmarkStart w:id="16" w:name="_Toc396134244"/>
      <w:bookmarkStart w:id="17" w:name="_Toc5277"/>
      <w:bookmarkEnd w:id="7"/>
      <w:bookmarkEnd w:id="8"/>
      <w:bookmarkEnd w:id="9"/>
      <w:r>
        <w:rPr>
          <w:rFonts w:ascii="仿宋" w:eastAsia="仿宋" w:hAnsi="仿宋" w:cs="仿宋" w:hint="eastAsia"/>
          <w:b/>
          <w:bCs/>
          <w:color w:val="000000" w:themeColor="text1"/>
          <w:sz w:val="28"/>
          <w:szCs w:val="28"/>
        </w:rPr>
        <w:lastRenderedPageBreak/>
        <w:t>（一）</w:t>
      </w:r>
      <w:bookmarkEnd w:id="16"/>
      <w:bookmarkEnd w:id="17"/>
      <w:r w:rsidR="00A02190" w:rsidRPr="00A02190">
        <w:rPr>
          <w:rFonts w:ascii="仿宋" w:eastAsia="仿宋" w:hAnsi="仿宋" w:cs="仿宋" w:hint="eastAsia"/>
          <w:b/>
          <w:bCs/>
          <w:color w:val="000000" w:themeColor="text1"/>
          <w:sz w:val="28"/>
          <w:szCs w:val="28"/>
        </w:rPr>
        <w:t>网络扶贫 致富路更宽</w:t>
      </w:r>
    </w:p>
    <w:p w:rsidR="001B5DD6" w:rsidRDefault="00EC67AD">
      <w:pPr>
        <w:ind w:rightChars="71" w:right="149" w:firstLine="0"/>
        <w:rPr>
          <w:rFonts w:ascii="仿宋" w:eastAsia="仿宋" w:hAnsi="仿宋" w:cs="仿宋" w:hint="eastAsia"/>
          <w:b/>
          <w:bCs/>
          <w:color w:val="000000" w:themeColor="text1"/>
          <w:sz w:val="28"/>
          <w:szCs w:val="28"/>
        </w:rPr>
      </w:pPr>
      <w:r>
        <w:rPr>
          <w:rFonts w:ascii="仿宋" w:eastAsia="仿宋" w:hAnsi="仿宋" w:cs="仿宋" w:hint="eastAsia"/>
          <w:b/>
          <w:bCs/>
          <w:color w:val="000000" w:themeColor="text1"/>
          <w:sz w:val="28"/>
          <w:szCs w:val="28"/>
        </w:rPr>
        <w:t>来源：</w:t>
      </w:r>
      <w:r w:rsidR="00A02190">
        <w:rPr>
          <w:rFonts w:ascii="仿宋" w:eastAsia="仿宋" w:hAnsi="仿宋" w:cs="仿宋" w:hint="eastAsia"/>
          <w:b/>
          <w:bCs/>
          <w:color w:val="000000" w:themeColor="text1"/>
          <w:sz w:val="28"/>
          <w:szCs w:val="28"/>
        </w:rPr>
        <w:t>人民日</w:t>
      </w:r>
      <w:r>
        <w:rPr>
          <w:rFonts w:ascii="仿宋" w:eastAsia="仿宋" w:hAnsi="仿宋" w:cs="仿宋" w:hint="eastAsia"/>
          <w:b/>
          <w:bCs/>
          <w:color w:val="000000" w:themeColor="text1"/>
          <w:sz w:val="28"/>
          <w:szCs w:val="28"/>
        </w:rPr>
        <w:t>报</w:t>
      </w:r>
      <w:r w:rsidR="00A02190">
        <w:rPr>
          <w:rFonts w:ascii="仿宋" w:eastAsia="仿宋" w:hAnsi="仿宋" w:cs="仿宋" w:hint="eastAsia"/>
          <w:b/>
          <w:bCs/>
          <w:color w:val="000000" w:themeColor="text1"/>
          <w:sz w:val="28"/>
          <w:szCs w:val="28"/>
        </w:rPr>
        <w:t>海外</w:t>
      </w:r>
      <w:r w:rsidR="00A02190">
        <w:rPr>
          <w:rFonts w:ascii="仿宋" w:eastAsia="仿宋" w:hAnsi="仿宋" w:cs="仿宋"/>
          <w:b/>
          <w:bCs/>
          <w:color w:val="000000" w:themeColor="text1"/>
          <w:sz w:val="28"/>
          <w:szCs w:val="28"/>
        </w:rPr>
        <w:t>版</w:t>
      </w:r>
    </w:p>
    <w:p w:rsidR="00A02190" w:rsidRPr="00A02190" w:rsidRDefault="00A02190" w:rsidP="00A02190">
      <w:pPr>
        <w:ind w:firstLineChars="150" w:firstLine="420"/>
        <w:rPr>
          <w:rFonts w:ascii="仿宋_GB2312" w:eastAsia="仿宋_GB2312" w:hAnsi="Arial" w:cs="Arial"/>
          <w:kern w:val="0"/>
          <w:sz w:val="28"/>
          <w:szCs w:val="28"/>
        </w:rPr>
      </w:pPr>
      <w:r w:rsidRPr="00A02190">
        <w:rPr>
          <w:rFonts w:ascii="仿宋_GB2312" w:eastAsia="仿宋_GB2312" w:hAnsi="Arial" w:cs="Arial" w:hint="eastAsia"/>
          <w:kern w:val="0"/>
          <w:sz w:val="28"/>
          <w:szCs w:val="28"/>
        </w:rPr>
        <w:t>“电商服务站开到村里，让桃子身价倍增，平均一个能卖到10元。”山东省沂南县岸堤镇艾山东村农民刘元强高兴地说，一个“桃本桃”电商平台，带动周边几个贫困村发展了620亩蜜桃，让许多贫困户在家门口有了致富产业。</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随着国家加大网络精准扶贫工作力度，“互联网+精准扶贫”成为贫困地区发展赶超的重要抓手，利用网络推动各类资源向贫困群众聚集，精准实现脱贫致富。</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网店直播共同发力</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以前收点山货农产品，最多卖半年。现在农民触网，农产品变身商品，卖全年、卖全国都不成问题了。”甘肃省陇南市成县家裕生态农业有限公司董事长张会林的产品列表里，如今包括核桃、土蜂蜜、花椒、山野菜、黄芪等40多种农产品，每年能为300余名贫困农民提供半年以上的就业机会。</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在人们的印象中，甘肃省陇南市身处秦巴山集中连片特困地区，山大沟深、人多地少、贫困面大，还面临生态保护的刚性约束，保持扶贫开发与生态保护的平衡并不容易。但在这深山沟里藏着的数万个网店，则摸索出一些可贵经验。</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截至2017年底，陇南市累计开办网店1.4万个，其中贫困村开办网店2101家、微店1万多家，开展电商培训累计22万多人次，实现网络销售收入累计91亿多元，带动就业达到18万余人，通过电商扶贫带动</w:t>
      </w:r>
      <w:r w:rsidRPr="00A02190">
        <w:rPr>
          <w:rFonts w:ascii="仿宋_GB2312" w:eastAsia="仿宋_GB2312" w:hAnsi="Arial" w:cs="Arial" w:hint="eastAsia"/>
          <w:kern w:val="0"/>
          <w:sz w:val="28"/>
          <w:szCs w:val="28"/>
        </w:rPr>
        <w:lastRenderedPageBreak/>
        <w:t>贫困人口15万余人，电商扶贫对贫困群众的人均收入贡献额达到720元。</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同样，云南省怒江傈僳族自治州同样是全国“知名”的深度贫困地区，也开始推动网络精准扶贫，成果喜人。当地泸水市鲁掌镇浪坝寨村农民杨卫宏说：“以前收益再差，还是习惯种玉米。大学生村官在村里搞羊肚菌，鼓励我加入，没想到干上了瘾，多亏了他们让我开了眼界。”</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 xml:space="preserve">　　为了推销自家羊肚菌，他还搞起了网络直播。第一次面对镜头的他有点羞涩，介绍语都说不顺，但试过几次后，已经应对自如。之后，杨卫宏还种上了无筋豆、竹荪等，积极尝试新鲜品种和技术，主动摆脱贫困。</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走线上线下融合路</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数据显示，2012年到2017年，中国贫困人口减少近7000万，相当于每分钟至少有26人摆脱了贫困。贫困发生率由10.2%下降到3.1%。贫困县数量实现了首次减少，减少了153个。目前，全国贫困村宽带的覆盖率已经达到了86%，农村电商有效帮助贫困地区农民增收致富。</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 xml:space="preserve">　　鲜活的例子很多。四川省内江市资中县铁佛镇柏龙村借着网络精准扶贫的东风，从人均年纯收入1900多元的省定贫困村，到整体脱贫人均年纯收入上万元，只用了两年。2016年，柏龙村通过网络销售血橙20多万斤，2017年更是网销120多万斤，最多时一天发快递3000多件，销售范围从周边迅速扩展到全国及俄罗斯等国家，真是“键盘一敲，卖到脱销”。</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从2014年开始探索“互联网+精准扶贫”的路子后，不到两年时间，</w:t>
      </w:r>
      <w:r w:rsidRPr="00A02190">
        <w:rPr>
          <w:rFonts w:ascii="仿宋_GB2312" w:eastAsia="仿宋_GB2312" w:hAnsi="Arial" w:cs="Arial" w:hint="eastAsia"/>
          <w:kern w:val="0"/>
          <w:sz w:val="28"/>
          <w:szCs w:val="28"/>
        </w:rPr>
        <w:lastRenderedPageBreak/>
        <w:t>柏龙村全村整体退出贫困村序列，104户贫困户全部脱贫。原贫困户熊定香说：“去年在网上卖了1000多件，价格增长了五六倍，净赚了七八万元。”目前，全村年收入超10万元的血橙种植户已达20余户。</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在不久前举行的第五届世界互联网大会上，全国人大社会建设委员会副主任委员、中国网络社会组织联合会会长任贤良感慨说，随着互联网兴起，人类消除贫困事业与科技和网络的结合越来越紧密。“用互联网思维抓发展，走‘线上线下融合’的转型之路。”农业农村部市场与经济信息司司长唐珂表示，目前中国正在大力引导、发展农产品电商，实现绿色优质农产品价值。“‘互联网＋精准扶贫’的比重，从2012年的11%，大幅度上升到2016年的29%左右。”</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协同提升物流零售</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贫困地区农特产品的销售范围需要拓展，市场半径的扩大，都离不开物流和零售等基础设施的建设。专家建议，解决农村电商发展中“走出去”和“买进来”的问题，需要在软硬件两个方面同时发力，这些都离不开国家、企业和社会的共同参与。</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交通运输部部长李小鹏说，未来3年，政府将重点聚焦交通精准扶贫脱贫和综合交通基础设施联网提升，进一步加大对贫困地区高速公路、普通国道建设的倾斜支持，到2020年实现贫困地区国家高速公路主线基本贯通，具备条件的县城通二级及以上公路。同时继续推进“交通运输+”特色产业扶贫，继续支持贫困地区约1.2万公里资源路、旅游路、产业路改造建设。</w:t>
      </w:r>
    </w:p>
    <w:p w:rsidR="00A02190" w:rsidRPr="00A02190" w:rsidRDefault="00A02190" w:rsidP="00A02190">
      <w:pPr>
        <w:ind w:firstLineChars="150" w:firstLine="420"/>
        <w:rPr>
          <w:rFonts w:ascii="仿宋_GB2312" w:eastAsia="仿宋_GB2312" w:hAnsi="Arial" w:cs="Arial" w:hint="eastAsia"/>
          <w:kern w:val="0"/>
          <w:sz w:val="28"/>
          <w:szCs w:val="28"/>
        </w:rPr>
      </w:pPr>
      <w:r w:rsidRPr="00A02190">
        <w:rPr>
          <w:rFonts w:ascii="仿宋_GB2312" w:eastAsia="仿宋_GB2312" w:hAnsi="Arial" w:cs="Arial" w:hint="eastAsia"/>
          <w:kern w:val="0"/>
          <w:sz w:val="28"/>
          <w:szCs w:val="28"/>
        </w:rPr>
        <w:t xml:space="preserve"> “要想富，先修路。”可以预见，这些举措将带来十分明显的积极</w:t>
      </w:r>
      <w:r w:rsidRPr="00A02190">
        <w:rPr>
          <w:rFonts w:ascii="仿宋_GB2312" w:eastAsia="仿宋_GB2312" w:hAnsi="Arial" w:cs="Arial" w:hint="eastAsia"/>
          <w:kern w:val="0"/>
          <w:sz w:val="28"/>
          <w:szCs w:val="28"/>
        </w:rPr>
        <w:lastRenderedPageBreak/>
        <w:t>效果。商务部也在持续推进电子商务进农村的综合示范，大型电商平台通过产业培育、物流建设、用工帮扶、金融支持等多种形式，助力脱贫攻坚，啃下难啃的“硬骨头”。</w:t>
      </w:r>
    </w:p>
    <w:p w:rsidR="001B5DD6" w:rsidRDefault="001B5DD6">
      <w:pPr>
        <w:ind w:firstLine="0"/>
        <w:rPr>
          <w:rFonts w:ascii="仿宋_GB2312" w:eastAsia="仿宋_GB2312" w:cs="宋体" w:hint="eastAsia"/>
          <w:b/>
          <w:color w:val="auto"/>
          <w:spacing w:val="18"/>
          <w:kern w:val="0"/>
          <w:sz w:val="28"/>
          <w:szCs w:val="28"/>
        </w:rPr>
      </w:pPr>
    </w:p>
    <w:p w:rsidR="00F71D7A" w:rsidRDefault="00EC67AD" w:rsidP="00F71D7A">
      <w:pPr>
        <w:ind w:firstLine="0"/>
        <w:outlineLvl w:val="1"/>
        <w:rPr>
          <w:rFonts w:ascii="仿宋" w:eastAsia="仿宋" w:hAnsi="仿宋" w:cs="仿宋"/>
          <w:b/>
          <w:bCs/>
          <w:sz w:val="28"/>
          <w:szCs w:val="28"/>
        </w:rPr>
      </w:pPr>
      <w:bookmarkStart w:id="18" w:name="_Toc28621"/>
      <w:r>
        <w:rPr>
          <w:rFonts w:ascii="仿宋" w:eastAsia="仿宋" w:hAnsi="仿宋" w:cs="仿宋" w:hint="eastAsia"/>
          <w:b/>
          <w:bCs/>
          <w:sz w:val="28"/>
          <w:szCs w:val="28"/>
        </w:rPr>
        <w:t>（二）</w:t>
      </w:r>
      <w:bookmarkEnd w:id="18"/>
      <w:r w:rsidR="00F71D7A" w:rsidRPr="00F71D7A">
        <w:rPr>
          <w:rFonts w:ascii="仿宋" w:eastAsia="仿宋" w:hAnsi="仿宋" w:cs="仿宋" w:hint="eastAsia"/>
          <w:b/>
          <w:bCs/>
          <w:sz w:val="28"/>
          <w:szCs w:val="28"/>
        </w:rPr>
        <w:t>首个互联网法院——展现互联网司法治理的“中国智慧”</w:t>
      </w:r>
    </w:p>
    <w:p w:rsidR="001B5DD6" w:rsidRDefault="00EC67AD" w:rsidP="00F71D7A">
      <w:pPr>
        <w:ind w:firstLine="0"/>
        <w:outlineLvl w:val="1"/>
        <w:rPr>
          <w:rFonts w:ascii="仿宋" w:eastAsia="仿宋" w:hAnsi="仿宋" w:cs="仿宋"/>
          <w:b/>
          <w:bCs/>
          <w:sz w:val="28"/>
          <w:szCs w:val="28"/>
        </w:rPr>
      </w:pPr>
      <w:r>
        <w:rPr>
          <w:rFonts w:ascii="仿宋" w:eastAsia="仿宋" w:hAnsi="仿宋" w:cs="仿宋" w:hint="eastAsia"/>
          <w:b/>
          <w:bCs/>
          <w:sz w:val="28"/>
          <w:szCs w:val="28"/>
        </w:rPr>
        <w:t>来源：</w:t>
      </w:r>
      <w:r w:rsidR="00F71D7A">
        <w:rPr>
          <w:rFonts w:ascii="仿宋" w:eastAsia="仿宋" w:hAnsi="仿宋" w:cs="仿宋" w:hint="eastAsia"/>
          <w:b/>
          <w:bCs/>
          <w:sz w:val="28"/>
          <w:szCs w:val="28"/>
        </w:rPr>
        <w:t>人民日报</w:t>
      </w:r>
    </w:p>
    <w:p w:rsidR="00F71D7A" w:rsidRPr="00F71D7A" w:rsidRDefault="00F71D7A" w:rsidP="00F71D7A">
      <w:pPr>
        <w:widowControl/>
        <w:spacing w:line="240" w:lineRule="auto"/>
        <w:ind w:firstLineChars="150" w:firstLine="420"/>
        <w:jc w:val="left"/>
        <w:rPr>
          <w:rFonts w:ascii="仿宋_GB2312" w:eastAsia="仿宋_GB2312"/>
          <w:kern w:val="0"/>
          <w:sz w:val="28"/>
          <w:szCs w:val="28"/>
        </w:rPr>
      </w:pPr>
      <w:r w:rsidRPr="00F71D7A">
        <w:rPr>
          <w:rFonts w:ascii="仿宋_GB2312" w:eastAsia="仿宋_GB2312" w:hint="eastAsia"/>
          <w:kern w:val="0"/>
          <w:sz w:val="28"/>
          <w:szCs w:val="28"/>
        </w:rPr>
        <w:t>打开电脑，轻点鼠标，起诉、调解、立案、举证、质证、庭审、宣判、送达、执行等诉讼环节全部在网上完成，足不出户，便打了官司。这不是想象的情节，而是通过杭州互联网法院诉讼的常态。</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2017年6月26日，中央深改组第三十六次会议审议通过了《关于设立杭州互联网法院的方案》。2017年8月18日，杭州互联网法院揭牌，这是我国第一个互联网法院。</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 xml:space="preserve"> “这是一场审判模式的革命性变革。司法程序由线下人工向线上智能转变。”中国人民大学法学院教授肖建国这样评价。</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浙江作为全国电子商务发达地区，众多知名电商企业在此聚集，涉电子商务纠纷较多。为顺应互联网和电子商务的发展需求，2016年8月，浙江省高级人民法院党组首次正式提出了设立互联网法院的设想。在中央的顶层设计和政策布局下，一年后，这一设想得以落地。</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 xml:space="preserve"> “设立互联网法院，是司法主动适应互联网发展大趋势的一项重大制度创新。杭州互联网法院不断探索涉网案件诉讼规则，完善审理机制，提升审判效能，为维护网络安全、化解涉网纠纷、促进互联网和经济社</w:t>
      </w:r>
      <w:r w:rsidRPr="00F71D7A">
        <w:rPr>
          <w:rFonts w:ascii="仿宋_GB2312" w:eastAsia="仿宋_GB2312" w:hint="eastAsia"/>
          <w:kern w:val="0"/>
          <w:sz w:val="28"/>
          <w:szCs w:val="28"/>
        </w:rPr>
        <w:lastRenderedPageBreak/>
        <w:t>会深度融合提供有力司法保障，向世界展现推进网络空间治理法治化的中国智慧。”杭州互联网法院院长杜前说。</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在杭州互联网法院，智能化审判系统将法官从繁重的重复劳动中解放出来，涉网案件开庭平均用时仅需28分钟，一起案件从起诉到结案平均仅需20天，这其中还包括了15天的举证期限。</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今年4月2日，杭州互联网法院宣布全球首个异步审理模式正式启动。不同时、不同地、不同步，异步审理模式打破了时空的限制。当事人根据自身需求提出申请后，法官与原告、被告等诉讼参与人在规定期限内按照各自选择的时间登录网上诉讼平台，以非同步方式完成诉讼的审理。</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全国首例涉大数据权利归属案，首例因售卖比特币“挖矿机”等数字财产而引发的网络交易纠纷案……杭州互联网法院成立以来审理了多起备受社会关注的热点案件。杭州互联网法院副院长王江桥说：“审理新型案件，推进审判模式创新，对法官提出了更高的要求，不仅要熟悉审判业务，还要了解最新最前沿的互联网技术发展情况。”</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截至2018年10月30日，杭州互联网法院20位员额法官共受理各类互联网案件14233件，审结11794件，发布电子商务审判、知识产权保护等白皮书3份，多次发布典型案例以强化司法裁判的导向性作用。</w:t>
      </w:r>
    </w:p>
    <w:p w:rsidR="00F71D7A" w:rsidRPr="00F71D7A" w:rsidRDefault="00F71D7A" w:rsidP="00F71D7A">
      <w:pPr>
        <w:widowControl/>
        <w:spacing w:line="240" w:lineRule="auto"/>
        <w:ind w:firstLineChars="150" w:firstLine="420"/>
        <w:jc w:val="left"/>
        <w:rPr>
          <w:rFonts w:ascii="仿宋_GB2312" w:eastAsia="仿宋_GB2312" w:hint="eastAsia"/>
          <w:kern w:val="0"/>
          <w:sz w:val="28"/>
          <w:szCs w:val="28"/>
        </w:rPr>
      </w:pPr>
      <w:r w:rsidRPr="00F71D7A">
        <w:rPr>
          <w:rFonts w:ascii="仿宋_GB2312" w:eastAsia="仿宋_GB2312" w:hint="eastAsia"/>
          <w:kern w:val="0"/>
          <w:sz w:val="28"/>
          <w:szCs w:val="28"/>
        </w:rPr>
        <w:t xml:space="preserve">　今年9月，北京互联网法院、广州互联网法院相继成立，在总结推广杭州互联网法院试点经验基础上，回应社会司法需求，健全完善诉讼规则，构建统一诉讼平台，推动网络空间治理法治化。</w:t>
      </w:r>
    </w:p>
    <w:p w:rsidR="001B5DD6" w:rsidRDefault="001B5DD6">
      <w:pPr>
        <w:ind w:left="120" w:firstLine="294"/>
        <w:rPr>
          <w:rFonts w:ascii="仿宋_GB2312" w:eastAsia="仿宋_GB2312" w:cs="宋体"/>
          <w:sz w:val="28"/>
          <w:szCs w:val="28"/>
        </w:rPr>
      </w:pPr>
    </w:p>
    <w:p w:rsidR="00F71D7A" w:rsidRPr="00F71D7A" w:rsidRDefault="00F71D7A">
      <w:pPr>
        <w:ind w:left="120" w:firstLine="294"/>
        <w:rPr>
          <w:rFonts w:ascii="仿宋_GB2312" w:eastAsia="仿宋_GB2312" w:cs="宋体"/>
          <w:sz w:val="28"/>
          <w:szCs w:val="28"/>
        </w:rPr>
      </w:pPr>
    </w:p>
    <w:p w:rsidR="001B5DD6" w:rsidRDefault="001B5DD6">
      <w:pPr>
        <w:ind w:left="120" w:firstLine="294"/>
        <w:rPr>
          <w:rFonts w:ascii="仿宋_GB2312" w:eastAsia="仿宋_GB2312" w:cs="宋体"/>
          <w:sz w:val="28"/>
          <w:szCs w:val="28"/>
        </w:rPr>
      </w:pPr>
    </w:p>
    <w:p w:rsidR="001B5DD6" w:rsidRDefault="00EC67AD">
      <w:pPr>
        <w:ind w:left="120" w:firstLine="294"/>
        <w:rPr>
          <w:rFonts w:ascii="仿宋_GB2312" w:eastAsia="仿宋_GB2312" w:cs="宋体"/>
          <w:sz w:val="28"/>
          <w:szCs w:val="28"/>
        </w:rPr>
      </w:pPr>
      <w:r>
        <w:rPr>
          <w:rFonts w:ascii="仿宋_GB2312" w:eastAsia="仿宋_GB2312" w:cs="宋体"/>
          <w:noProof/>
          <w:sz w:val="28"/>
          <w:szCs w:val="28"/>
        </w:rPr>
        <w:drawing>
          <wp:anchor distT="0" distB="0" distL="114300" distR="114300" simplePos="0" relativeHeight="251694080" behindDoc="1" locked="0" layoutInCell="1" allowOverlap="1">
            <wp:simplePos x="0" y="0"/>
            <wp:positionH relativeFrom="column">
              <wp:posOffset>-1132205</wp:posOffset>
            </wp:positionH>
            <wp:positionV relativeFrom="paragraph">
              <wp:posOffset>-914400</wp:posOffset>
            </wp:positionV>
            <wp:extent cx="8115300" cy="12954000"/>
            <wp:effectExtent l="19050" t="0" r="0" b="0"/>
            <wp:wrapNone/>
            <wp:docPr id="5" name="图片 536"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6" descr="0072"/>
                    <pic:cNvPicPr>
                      <a:picLocks noChangeAspect="1" noChangeArrowheads="1"/>
                    </pic:cNvPicPr>
                  </pic:nvPicPr>
                  <pic:blipFill>
                    <a:blip r:embed="rId12" cstate="print">
                      <a:lum bright="70000" contrast="-70000"/>
                    </a:blip>
                    <a:srcRect/>
                    <a:stretch>
                      <a:fillRect/>
                    </a:stretch>
                  </pic:blipFill>
                  <pic:spPr>
                    <a:xfrm>
                      <a:off x="0" y="0"/>
                      <a:ext cx="8115300" cy="12954000"/>
                    </a:xfrm>
                    <a:prstGeom prst="rect">
                      <a:avLst/>
                    </a:prstGeom>
                    <a:solidFill>
                      <a:srgbClr val="CCFFCC">
                        <a:alpha val="0"/>
                      </a:srgbClr>
                    </a:solidFill>
                  </pic:spPr>
                </pic:pic>
              </a:graphicData>
            </a:graphic>
          </wp:anchor>
        </w:drawing>
      </w:r>
    </w:p>
    <w:p w:rsidR="001B5DD6" w:rsidRDefault="001B5DD6">
      <w:pPr>
        <w:spacing w:line="360" w:lineRule="auto"/>
        <w:ind w:right="151" w:firstLine="0"/>
        <w:rPr>
          <w:rFonts w:ascii="仿宋_GB2312" w:eastAsia="仿宋_GB2312"/>
          <w:b/>
          <w:outline/>
          <w:color w:val="4F81BD" w:themeColor="accent1"/>
          <w:sz w:val="84"/>
          <w:szCs w:val="84"/>
          <w14:shadow w14:blurRad="38100" w14:dist="25400" w14:dir="5400000" w14:sx="100000" w14:sy="100000" w14:kx="0" w14:ky="0" w14:algn="ctr">
            <w14:srgbClr w14:val="6E747A">
              <w14:alpha w14:val="57000"/>
            </w14:srgbClr>
          </w14:shadow>
          <w14:props3d w14:extrusionH="0" w14:contourW="0" w14:prstMaterial="clear"/>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9" w:name="_Toc6722"/>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第三部分</w:t>
      </w:r>
      <w:bookmarkEnd w:id="19"/>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0" w:name="_Toc17089"/>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【业界动态】</w:t>
      </w:r>
      <w:bookmarkEnd w:id="20"/>
    </w:p>
    <w:p w:rsidR="001B5DD6" w:rsidRDefault="001B5DD6">
      <w:pPr>
        <w:ind w:left="120" w:firstLine="294"/>
        <w:rPr>
          <w:rFonts w:ascii="仿宋_GB2312" w:eastAsia="仿宋_GB2312" w:cs="宋体"/>
          <w:sz w:val="28"/>
          <w:szCs w:val="28"/>
        </w:rPr>
      </w:pPr>
    </w:p>
    <w:p w:rsidR="001B5DD6" w:rsidRDefault="001B5DD6">
      <w:pPr>
        <w:ind w:left="120" w:firstLine="294"/>
        <w:rPr>
          <w:rFonts w:ascii="仿宋_GB2312" w:eastAsia="仿宋_GB2312" w:cs="宋体"/>
          <w:sz w:val="28"/>
          <w:szCs w:val="28"/>
        </w:rPr>
      </w:pPr>
    </w:p>
    <w:p w:rsidR="001B5DD6" w:rsidRDefault="001B5DD6">
      <w:pPr>
        <w:ind w:left="120" w:firstLine="294"/>
        <w:rPr>
          <w:rFonts w:ascii="仿宋_GB2312" w:eastAsia="仿宋_GB2312" w:cs="宋体"/>
          <w:sz w:val="28"/>
          <w:szCs w:val="28"/>
        </w:rPr>
      </w:pPr>
    </w:p>
    <w:p w:rsidR="001B5DD6" w:rsidRDefault="001B5DD6">
      <w:pPr>
        <w:ind w:left="120" w:firstLine="294"/>
        <w:rPr>
          <w:rFonts w:ascii="仿宋_GB2312" w:eastAsia="仿宋_GB2312" w:cs="宋体"/>
          <w:sz w:val="28"/>
          <w:szCs w:val="28"/>
        </w:rPr>
      </w:pPr>
    </w:p>
    <w:p w:rsidR="001B5DD6" w:rsidRDefault="001B5DD6">
      <w:pPr>
        <w:ind w:firstLine="0"/>
        <w:rPr>
          <w:rFonts w:ascii="仿宋_GB2312" w:eastAsia="仿宋_GB2312" w:cs="宋体"/>
          <w:sz w:val="28"/>
          <w:szCs w:val="28"/>
        </w:rPr>
      </w:pPr>
    </w:p>
    <w:p w:rsidR="001B5DD6" w:rsidRDefault="001B5DD6">
      <w:pPr>
        <w:ind w:firstLine="0"/>
        <w:rPr>
          <w:rFonts w:ascii="仿宋_GB2312" w:eastAsia="仿宋_GB2312" w:cs="宋体"/>
          <w:sz w:val="28"/>
          <w:szCs w:val="28"/>
        </w:rPr>
      </w:pPr>
    </w:p>
    <w:p w:rsidR="001B5DD6" w:rsidRDefault="001B5DD6">
      <w:pPr>
        <w:ind w:firstLine="0"/>
        <w:rPr>
          <w:rFonts w:ascii="仿宋" w:eastAsia="仿宋" w:hAnsi="仿宋" w:cs="仿宋" w:hint="eastAsia"/>
          <w:b/>
          <w:bCs/>
          <w:color w:val="000000" w:themeColor="text1"/>
          <w:sz w:val="28"/>
          <w:szCs w:val="28"/>
        </w:rPr>
      </w:pPr>
      <w:bookmarkStart w:id="21" w:name="_Toc511205782"/>
    </w:p>
    <w:p w:rsidR="00300477" w:rsidRPr="00300477" w:rsidRDefault="00300477" w:rsidP="00300477">
      <w:pPr>
        <w:pStyle w:val="af9"/>
        <w:numPr>
          <w:ilvl w:val="0"/>
          <w:numId w:val="2"/>
        </w:numPr>
        <w:ind w:firstLineChars="0"/>
        <w:outlineLvl w:val="1"/>
        <w:rPr>
          <w:rFonts w:ascii="仿宋" w:eastAsia="仿宋" w:hAnsi="仿宋" w:cs="仿宋"/>
          <w:b/>
          <w:bCs/>
          <w:color w:val="000000" w:themeColor="text1"/>
          <w:sz w:val="28"/>
          <w:szCs w:val="28"/>
        </w:rPr>
      </w:pPr>
      <w:bookmarkStart w:id="22" w:name="_Toc511205783"/>
      <w:bookmarkEnd w:id="21"/>
      <w:r w:rsidRPr="00300477">
        <w:rPr>
          <w:rFonts w:ascii="仿宋" w:eastAsia="仿宋" w:hAnsi="仿宋" w:cs="仿宋" w:hint="eastAsia"/>
          <w:b/>
          <w:bCs/>
          <w:color w:val="000000" w:themeColor="text1"/>
          <w:sz w:val="28"/>
          <w:szCs w:val="28"/>
        </w:rPr>
        <w:lastRenderedPageBreak/>
        <w:t>业界：大数据已成为中国经济增长新引擎</w:t>
      </w:r>
    </w:p>
    <w:p w:rsidR="001B5DD6" w:rsidRPr="00300477" w:rsidRDefault="00EC67AD" w:rsidP="00300477">
      <w:pPr>
        <w:ind w:firstLine="0"/>
        <w:outlineLvl w:val="1"/>
        <w:rPr>
          <w:color w:val="000000" w:themeColor="text1"/>
        </w:rPr>
      </w:pPr>
      <w:r w:rsidRPr="00300477">
        <w:rPr>
          <w:rFonts w:ascii="仿宋" w:eastAsia="仿宋" w:hAnsi="仿宋" w:cs="仿宋" w:hint="eastAsia"/>
          <w:b/>
          <w:bCs/>
          <w:color w:val="000000" w:themeColor="text1"/>
          <w:sz w:val="28"/>
          <w:szCs w:val="28"/>
        </w:rPr>
        <w:t>来源：</w:t>
      </w:r>
      <w:r w:rsidR="00300477" w:rsidRPr="00300477">
        <w:rPr>
          <w:rFonts w:ascii="仿宋" w:eastAsia="仿宋" w:hAnsi="仿宋" w:cs="仿宋" w:hint="eastAsia"/>
          <w:b/>
          <w:bCs/>
          <w:color w:val="000000" w:themeColor="text1"/>
          <w:sz w:val="28"/>
          <w:szCs w:val="28"/>
        </w:rPr>
        <w:t>中国产业经济信息网</w:t>
      </w:r>
    </w:p>
    <w:p w:rsidR="00300477" w:rsidRDefault="00300477" w:rsidP="00300477">
      <w:pPr>
        <w:ind w:firstLineChars="200" w:firstLine="560"/>
        <w:rPr>
          <w:rFonts w:ascii="仿宋" w:eastAsia="仿宋" w:hAnsi="仿宋" w:cs="仿宋"/>
          <w:color w:val="222222"/>
          <w:kern w:val="0"/>
          <w:sz w:val="28"/>
          <w:szCs w:val="28"/>
        </w:rPr>
      </w:pPr>
      <w:r w:rsidRPr="00300477">
        <w:rPr>
          <w:rFonts w:ascii="仿宋" w:eastAsia="仿宋" w:hAnsi="仿宋" w:cs="仿宋" w:hint="eastAsia"/>
          <w:color w:val="222222"/>
          <w:kern w:val="0"/>
          <w:sz w:val="28"/>
          <w:szCs w:val="28"/>
        </w:rPr>
        <w:t>第七届中关村大数据日——大数据应用与治理高峰会议11日在北京举行，来自政府机构、科研院所、行业领先企业的专家学者，围绕“大数据应用与治理”的主题，从大数据实际应用、数字经济的发展、大数据的治理等方面展开探讨与交流，业界认为，大数据已经成为中国经济增长新引擎。</w:t>
      </w:r>
    </w:p>
    <w:p w:rsidR="00300477" w:rsidRDefault="00300477" w:rsidP="00300477">
      <w:pPr>
        <w:ind w:firstLineChars="200" w:firstLine="560"/>
        <w:rPr>
          <w:rFonts w:ascii="仿宋" w:eastAsia="仿宋" w:hAnsi="仿宋" w:cs="仿宋"/>
          <w:color w:val="222222"/>
          <w:kern w:val="0"/>
          <w:sz w:val="28"/>
          <w:szCs w:val="28"/>
        </w:rPr>
      </w:pPr>
      <w:r w:rsidRPr="00300477">
        <w:rPr>
          <w:rFonts w:ascii="仿宋" w:eastAsia="仿宋" w:hAnsi="仿宋" w:cs="仿宋" w:hint="eastAsia"/>
          <w:color w:val="222222"/>
          <w:kern w:val="0"/>
          <w:sz w:val="28"/>
          <w:szCs w:val="28"/>
        </w:rPr>
        <w:t>本届高峰会由中关村科技园区管理委员会指导，中关村大数据产业联盟、北京大数据研究院联合主办。会议旨在挖掘大数据产业推进技术和机制痛点，促进大数据产业良性快速健康发展。</w:t>
      </w:r>
    </w:p>
    <w:p w:rsidR="00300477" w:rsidRDefault="00300477" w:rsidP="00300477">
      <w:pPr>
        <w:ind w:firstLineChars="200" w:firstLine="560"/>
        <w:rPr>
          <w:rFonts w:ascii="仿宋" w:eastAsia="仿宋" w:hAnsi="仿宋" w:cs="仿宋"/>
          <w:color w:val="222222"/>
          <w:kern w:val="0"/>
          <w:sz w:val="28"/>
          <w:szCs w:val="28"/>
        </w:rPr>
      </w:pPr>
      <w:r w:rsidRPr="00300477">
        <w:rPr>
          <w:rFonts w:ascii="仿宋" w:eastAsia="仿宋" w:hAnsi="仿宋" w:cs="仿宋" w:hint="eastAsia"/>
          <w:color w:val="222222"/>
          <w:kern w:val="0"/>
          <w:sz w:val="28"/>
          <w:szCs w:val="28"/>
        </w:rPr>
        <w:t>中国行政体制改革研究会常务副秘书长王露指出，近年来，随着国家大数据战略实施与推动，大数据、互联网、云计算与各行业深度融合，大数据在企业决策、生产营销、渠道物流等环节发挥重要作用。大数据将创新作为强劲新引擎，加速转化新技术、新成果，为经济增长集聚新动能。</w:t>
      </w:r>
    </w:p>
    <w:p w:rsidR="00300477" w:rsidRDefault="00300477" w:rsidP="00300477">
      <w:pPr>
        <w:ind w:firstLineChars="200" w:firstLine="560"/>
        <w:rPr>
          <w:rFonts w:ascii="仿宋" w:eastAsia="仿宋" w:hAnsi="仿宋" w:cs="仿宋"/>
          <w:color w:val="222222"/>
          <w:kern w:val="0"/>
          <w:sz w:val="28"/>
          <w:szCs w:val="28"/>
        </w:rPr>
      </w:pPr>
      <w:r w:rsidRPr="00300477">
        <w:rPr>
          <w:rFonts w:ascii="仿宋" w:eastAsia="仿宋" w:hAnsi="仿宋" w:cs="仿宋" w:hint="eastAsia"/>
          <w:color w:val="222222"/>
          <w:kern w:val="0"/>
          <w:sz w:val="28"/>
          <w:szCs w:val="28"/>
        </w:rPr>
        <w:t>阿里巴巴集团技术副总裁、首席安全专家杜跃进指出，中国和美国都是数字经济发达国家，中国是商业模式创新更多一点，而美国是技术创新更多一点。但从安全角度、数量角度来说，中国最有机会在数据安全领域摸索出一套世界领先技术。</w:t>
      </w:r>
    </w:p>
    <w:p w:rsidR="001B5DD6" w:rsidRPr="00300477" w:rsidRDefault="00300477" w:rsidP="00300477">
      <w:pPr>
        <w:ind w:firstLineChars="200" w:firstLine="560"/>
        <w:rPr>
          <w:rFonts w:ascii="仿宋" w:eastAsia="仿宋" w:hAnsi="仿宋" w:cs="仿宋"/>
          <w:color w:val="222222"/>
          <w:kern w:val="0"/>
          <w:sz w:val="28"/>
          <w:szCs w:val="28"/>
        </w:rPr>
      </w:pPr>
      <w:r w:rsidRPr="00300477">
        <w:rPr>
          <w:rFonts w:ascii="仿宋" w:eastAsia="仿宋" w:hAnsi="仿宋" w:cs="仿宋" w:hint="eastAsia"/>
          <w:color w:val="222222"/>
          <w:kern w:val="0"/>
          <w:sz w:val="28"/>
          <w:szCs w:val="28"/>
        </w:rPr>
        <w:t>中关村管委会副主任王汝芳表示，中国数据资源和大数据企业最密集的区域在中关村。中关村已经在数据采集、数据存储、数据易处理，分析数据可视化、数字流通关键产业环节形成完整的产业链，拥有大数</w:t>
      </w:r>
      <w:r w:rsidRPr="00300477">
        <w:rPr>
          <w:rFonts w:ascii="仿宋" w:eastAsia="仿宋" w:hAnsi="仿宋" w:cs="仿宋" w:hint="eastAsia"/>
          <w:color w:val="222222"/>
          <w:kern w:val="0"/>
          <w:sz w:val="28"/>
          <w:szCs w:val="28"/>
        </w:rPr>
        <w:lastRenderedPageBreak/>
        <w:t>据算法、边缘计算、可信计算、数字通信等一批关键核心技术。下一步，中关村将进一步优化营商环境，构建更为完善的产业生态，推动大数据与实体经济融合发展</w:t>
      </w:r>
    </w:p>
    <w:p w:rsidR="001B5DD6" w:rsidRDefault="001B5DD6">
      <w:pPr>
        <w:ind w:firstLine="0"/>
        <w:rPr>
          <w:rFonts w:ascii="仿宋_GB2312" w:eastAsia="仿宋_GB2312" w:hint="eastAsia"/>
          <w:kern w:val="0"/>
          <w:sz w:val="28"/>
          <w:szCs w:val="28"/>
        </w:rPr>
      </w:pPr>
    </w:p>
    <w:p w:rsidR="001B5DD6" w:rsidRDefault="00EC67AD">
      <w:pPr>
        <w:ind w:firstLine="0"/>
        <w:outlineLvl w:val="1"/>
        <w:rPr>
          <w:rFonts w:ascii="仿宋" w:eastAsia="仿宋" w:hAnsi="仿宋" w:cs="仿宋"/>
          <w:b/>
          <w:bCs/>
          <w:color w:val="000000" w:themeColor="text1"/>
          <w:sz w:val="28"/>
          <w:szCs w:val="28"/>
        </w:rPr>
      </w:pPr>
      <w:bookmarkStart w:id="23" w:name="_Toc27185"/>
      <w:r>
        <w:rPr>
          <w:rFonts w:ascii="仿宋" w:eastAsia="仿宋" w:hAnsi="仿宋" w:cs="仿宋" w:hint="eastAsia"/>
          <w:b/>
          <w:bCs/>
          <w:color w:val="000000" w:themeColor="text1"/>
          <w:sz w:val="28"/>
          <w:szCs w:val="28"/>
        </w:rPr>
        <w:t>（二）</w:t>
      </w:r>
      <w:bookmarkEnd w:id="22"/>
      <w:bookmarkEnd w:id="23"/>
      <w:r w:rsidR="00300477" w:rsidRPr="00300477">
        <w:rPr>
          <w:rFonts w:ascii="仿宋" w:eastAsia="仿宋" w:hAnsi="仿宋" w:cs="仿宋" w:hint="eastAsia"/>
          <w:b/>
          <w:bCs/>
          <w:color w:val="000000" w:themeColor="text1"/>
          <w:sz w:val="28"/>
          <w:szCs w:val="28"/>
        </w:rPr>
        <w:t>高通苹果专利之争：谁都有软肋</w:t>
      </w:r>
    </w:p>
    <w:p w:rsidR="001B5DD6" w:rsidRDefault="00EC67AD">
      <w:pPr>
        <w:ind w:firstLine="0"/>
        <w:rPr>
          <w:rFonts w:ascii="仿宋" w:eastAsia="仿宋" w:hAnsi="仿宋" w:cs="仿宋"/>
          <w:b/>
          <w:bCs/>
          <w:color w:val="000000" w:themeColor="text1"/>
          <w:sz w:val="28"/>
          <w:szCs w:val="28"/>
        </w:rPr>
      </w:pPr>
      <w:r>
        <w:rPr>
          <w:rFonts w:ascii="仿宋" w:eastAsia="仿宋" w:hAnsi="仿宋" w:cs="仿宋" w:hint="eastAsia"/>
          <w:b/>
          <w:bCs/>
          <w:color w:val="000000" w:themeColor="text1"/>
          <w:sz w:val="28"/>
          <w:szCs w:val="28"/>
        </w:rPr>
        <w:t>来源：</w:t>
      </w:r>
      <w:r w:rsidR="00300477" w:rsidRPr="00300477">
        <w:rPr>
          <w:rFonts w:ascii="仿宋" w:eastAsia="仿宋" w:hAnsi="仿宋" w:cs="仿宋" w:hint="eastAsia"/>
          <w:b/>
          <w:bCs/>
          <w:color w:val="000000" w:themeColor="text1"/>
          <w:sz w:val="28"/>
          <w:szCs w:val="28"/>
        </w:rPr>
        <w:t>中国产业经济信息网</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在通讯市场中，所有公司都是一个相互依存的整体。那种违反全球化潮流，试图通过某项专利技术遏制甚至打击其他企业的做法，最后的结果就是两败俱伤，合作才能共赢。</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12月10日，高通对外宣布，中国福建省福州中级人民法院授予了高通针对苹果公司四家中国子公司提出的两个诉中临时禁令，要求他们立即停止针对高通两项专利的、包括在中国进口、销售和许诺销售未经授权的产品的侵权行为。该案所涉及的两项专利之前已经在专利无效程序中被中国国家知识产权局认定为有效。</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在知识经济时代，专利技术在市场竞争中的作用益发凸显。可以这么说，谁掌握了更多的专利技术，特别是核心专利技术，谁就拥有更多的市场话语权。国外相关机构预计，到2025年，5G手机每年将产生近200亿美元的全球专利授权费，累计将超过550亿美元。以此次打官司的主角高通为例，目前高通拥有13万项专利储备，涵盖芯片、移动通讯等必要技术。其中在全球5G技术专利方面，高通一家拥有其中15%的专利。而且从专利质量来看高通最高，核心专利最多。庞大的专利积累，成为高通收入的重要支撑。高通2018年的财报显示，光是技术授</w:t>
      </w:r>
      <w:r w:rsidRPr="00300477">
        <w:rPr>
          <w:rFonts w:ascii="仿宋" w:eastAsia="仿宋" w:hAnsi="仿宋" w:cs="仿宋" w:hint="eastAsia"/>
          <w:color w:val="auto"/>
        </w:rPr>
        <w:lastRenderedPageBreak/>
        <w:t>权部门贡献的息税前利润就高达52亿美元。在业内，高通专利费又被称“高通税”，全球几乎每家智能手机厂商都逃不过“高通税”。</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但是，即便如此，高通并不是通讯市场的唯一霸主。在众多的竞争者中，苹果既是高通专利技术的使用者，同时又是强有力的挑战者。2011年起，高通一直是苹果iPhone的独家芯片供应商。根据市场估测，陷入专利纠纷前，高通原本每年能从苹果拿到20亿美元左右的专利使用费。但今年以来，双方的矛盾进一步上升。据统计，截至2018年6月中旬，苹果和高通已经在全球打了50多场专利官司。</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在高通与苹果的专利大战中，两者并没有从中获益。相反，由于苹果愤而转用英特尔芯片，不仅导致苹果手机速度减缓，用户体验变差，使得以往在“饥渴营销战略”下新机往往出现抢购潮的现象一去不复返。苹果的股价大幅下跌，仅在今年11月份就暴跌了21%。而高通同样因为苹果的弃用损失惨重，利润出现下滑。在2018年第四季度财报中，高通业绩首次亏损，而且亏损额度近5亿美元，这是高通上市后第一次出现亏损，全部财年则亏损达到48.64亿美元。</w:t>
      </w:r>
    </w:p>
    <w:p w:rsidR="00300477" w:rsidRDefault="00300477" w:rsidP="00300477">
      <w:pPr>
        <w:pStyle w:val="ae"/>
        <w:spacing w:before="0" w:after="0" w:line="240" w:lineRule="auto"/>
        <w:ind w:firstLineChars="200" w:firstLine="560"/>
        <w:rPr>
          <w:rFonts w:ascii="仿宋" w:eastAsia="仿宋" w:hAnsi="仿宋" w:cs="仿宋"/>
          <w:color w:val="auto"/>
        </w:rPr>
      </w:pPr>
      <w:r w:rsidRPr="00300477">
        <w:rPr>
          <w:rFonts w:ascii="仿宋" w:eastAsia="仿宋" w:hAnsi="仿宋" w:cs="仿宋" w:hint="eastAsia"/>
          <w:color w:val="auto"/>
        </w:rPr>
        <w:t>高通苹果专利之争给我们最大的启示是：在经济全球化背景下，任何一家公司都不可能拥有全部的专利技术，都有自己的软肋位置。强大如苹果公司，每年也需要花费巨额资金向其他公司支付专利费用。值得关注的是，目前掌握5G专利技术最多的是中国的华为公司，华为公司的专利族数达到了1481，占全球5G专利技术总量的28.90%。而根据中国国家知识产权局公布的信息，苹果公司从2015年开始，每年向华为</w:t>
      </w:r>
      <w:r w:rsidRPr="00300477">
        <w:rPr>
          <w:rFonts w:ascii="仿宋" w:eastAsia="仿宋" w:hAnsi="仿宋" w:cs="仿宋" w:hint="eastAsia"/>
          <w:color w:val="auto"/>
        </w:rPr>
        <w:lastRenderedPageBreak/>
        <w:t>支付超过上亿美元专利费用。事实上，不仅仅是苹果，爱立信、高通之类的专利大公司也需要向华为支付相应的数额可观的专利费用。</w:t>
      </w:r>
    </w:p>
    <w:p w:rsidR="001B5DD6" w:rsidRPr="00300477" w:rsidRDefault="00300477" w:rsidP="00300477">
      <w:pPr>
        <w:pStyle w:val="ae"/>
        <w:spacing w:before="0" w:after="0" w:line="240" w:lineRule="auto"/>
        <w:ind w:firstLineChars="200" w:firstLine="560"/>
        <w:rPr>
          <w:rFonts w:ascii="仿宋" w:eastAsia="仿宋" w:hAnsi="仿宋" w:cs="仿宋" w:hint="eastAsia"/>
          <w:color w:val="auto"/>
        </w:rPr>
      </w:pPr>
      <w:r w:rsidRPr="00300477">
        <w:rPr>
          <w:rFonts w:ascii="仿宋" w:eastAsia="仿宋" w:hAnsi="仿宋" w:cs="仿宋" w:hint="eastAsia"/>
          <w:color w:val="auto"/>
        </w:rPr>
        <w:t>由此可见，在通讯市场中，所有公司都是一个相互依存的整体。特别需要提醒的是，那种违反全球化潮流，试图通过某项专利技术遏制甚至打击其他企业的做法，最后的结果就是两败俱伤。合作才能共赢，公平的市场竞争才能促进行业的发展，提高消费者的福利水平，进而推动全球经济复苏的进程</w:t>
      </w:r>
    </w:p>
    <w:p w:rsidR="001B5DD6" w:rsidRDefault="001B5DD6">
      <w:pPr>
        <w:tabs>
          <w:tab w:val="left" w:pos="7215"/>
        </w:tabs>
        <w:ind w:firstLine="0"/>
        <w:rPr>
          <w:rFonts w:ascii="仿宋_GB2312" w:eastAsia="仿宋_GB2312" w:hAnsi="ˎ̥" w:hint="eastAsia"/>
          <w:sz w:val="28"/>
          <w:szCs w:val="28"/>
        </w:rPr>
      </w:pPr>
    </w:p>
    <w:p w:rsidR="001B5DD6" w:rsidRDefault="001B5DD6">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sz w:val="28"/>
          <w:szCs w:val="28"/>
        </w:rPr>
      </w:pPr>
    </w:p>
    <w:p w:rsidR="00300477" w:rsidRDefault="00300477">
      <w:pPr>
        <w:tabs>
          <w:tab w:val="left" w:pos="7215"/>
        </w:tabs>
        <w:ind w:firstLine="0"/>
        <w:rPr>
          <w:rFonts w:ascii="仿宋_GB2312" w:eastAsia="仿宋_GB2312" w:hAnsi="ˎ̥" w:hint="eastAsia"/>
          <w:sz w:val="28"/>
          <w:szCs w:val="28"/>
        </w:rPr>
      </w:pPr>
    </w:p>
    <w:p w:rsidR="001B5DD6" w:rsidRDefault="001B5DD6">
      <w:pPr>
        <w:tabs>
          <w:tab w:val="left" w:pos="7215"/>
        </w:tabs>
        <w:ind w:firstLine="0"/>
        <w:rPr>
          <w:rFonts w:ascii="仿宋_GB2312" w:eastAsia="仿宋_GB2312" w:hAnsi="ˎ̥" w:hint="eastAsia"/>
          <w:sz w:val="28"/>
          <w:szCs w:val="28"/>
        </w:rPr>
      </w:pPr>
    </w:p>
    <w:p w:rsidR="001B5DD6" w:rsidRDefault="001B5DD6">
      <w:pPr>
        <w:tabs>
          <w:tab w:val="left" w:pos="7215"/>
        </w:tabs>
        <w:ind w:firstLine="0"/>
        <w:rPr>
          <w:rFonts w:ascii="仿宋_GB2312" w:eastAsia="仿宋_GB2312" w:hAnsi="ˎ̥" w:hint="eastAsia"/>
          <w:sz w:val="28"/>
          <w:szCs w:val="28"/>
        </w:rPr>
      </w:pPr>
    </w:p>
    <w:p w:rsidR="001B5DD6" w:rsidRDefault="00EC67AD">
      <w:pPr>
        <w:spacing w:line="360" w:lineRule="auto"/>
        <w:ind w:right="151"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noProof/>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-906145</wp:posOffset>
            </wp:positionV>
            <wp:extent cx="8336915" cy="11476990"/>
            <wp:effectExtent l="19050" t="0" r="6985" b="0"/>
            <wp:wrapNone/>
            <wp:docPr id="138" name="图片 143"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3" descr="0072"/>
                    <pic:cNvPicPr>
                      <a:picLocks noChangeAspect="1" noChangeArrowheads="1"/>
                    </pic:cNvPicPr>
                  </pic:nvPicPr>
                  <pic:blipFill>
                    <a:blip r:embed="rId12" cstate="print">
                      <a:lum bright="70000" contrast="-70000"/>
                    </a:blip>
                    <a:srcRect/>
                    <a:stretch>
                      <a:fillRect/>
                    </a:stretch>
                  </pic:blipFill>
                  <pic:spPr>
                    <a:xfrm>
                      <a:off x="0" y="0"/>
                      <a:ext cx="8336675" cy="11477297"/>
                    </a:xfrm>
                    <a:prstGeom prst="rect">
                      <a:avLst/>
                    </a:prstGeom>
                    <a:solidFill>
                      <a:srgbClr val="CCFFCC">
                        <a:alpha val="0"/>
                      </a:srgbClr>
                    </a:solidFill>
                  </pic:spPr>
                </pic:pic>
              </a:graphicData>
            </a:graphic>
          </wp:anchor>
        </w:drawing>
      </w: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4" w:name="_Toc23023"/>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第四部分</w:t>
      </w:r>
      <w:bookmarkEnd w:id="24"/>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5" w:name="_Toc889"/>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【产品与技术】</w:t>
      </w:r>
      <w:bookmarkEnd w:id="25"/>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left="120" w:firstLineChars="178" w:firstLine="498"/>
        <w:rPr>
          <w:rFonts w:ascii="仿宋_GB2312" w:eastAsia="仿宋_GB2312" w:hAnsi="ˎ̥" w:hint="eastAsia"/>
          <w:sz w:val="28"/>
          <w:szCs w:val="28"/>
        </w:rPr>
      </w:pPr>
    </w:p>
    <w:p w:rsidR="001B5DD6" w:rsidRDefault="001B5DD6">
      <w:pPr>
        <w:tabs>
          <w:tab w:val="left" w:pos="7215"/>
        </w:tabs>
        <w:ind w:firstLine="0"/>
        <w:rPr>
          <w:rFonts w:ascii="仿宋_GB2312" w:eastAsia="仿宋_GB2312" w:hAnsi="ˎ̥" w:hint="eastAsia"/>
          <w:sz w:val="28"/>
          <w:szCs w:val="28"/>
        </w:rPr>
      </w:pPr>
    </w:p>
    <w:p w:rsidR="001B5DD6" w:rsidRDefault="001B5DD6">
      <w:pPr>
        <w:widowControl/>
        <w:tabs>
          <w:tab w:val="left" w:pos="360"/>
          <w:tab w:val="left" w:pos="540"/>
        </w:tabs>
        <w:spacing w:line="240" w:lineRule="auto"/>
        <w:ind w:firstLine="0"/>
        <w:jc w:val="left"/>
        <w:rPr>
          <w:rFonts w:ascii="仿宋" w:eastAsia="仿宋" w:hAnsi="仿宋" w:cs="仿宋" w:hint="eastAsia"/>
          <w:b/>
          <w:bCs/>
          <w:sz w:val="28"/>
          <w:szCs w:val="28"/>
        </w:rPr>
      </w:pPr>
    </w:p>
    <w:p w:rsidR="001B5DD6" w:rsidRDefault="00EC67AD">
      <w:pPr>
        <w:pStyle w:val="2"/>
        <w:keepNext w:val="0"/>
        <w:keepLines w:val="0"/>
        <w:widowControl/>
        <w:tabs>
          <w:tab w:val="clear" w:pos="3045"/>
          <w:tab w:val="clear" w:pos="3402"/>
          <w:tab w:val="clear" w:pos="4275"/>
          <w:tab w:val="left" w:pos="360"/>
        </w:tabs>
        <w:spacing w:line="240" w:lineRule="auto"/>
        <w:ind w:firstLine="0"/>
        <w:rPr>
          <w:rFonts w:ascii="仿宋" w:eastAsia="仿宋" w:hAnsi="仿宋" w:cs="仿宋"/>
          <w:bCs/>
        </w:rPr>
      </w:pPr>
      <w:bookmarkStart w:id="26" w:name="_Toc6077"/>
      <w:r>
        <w:rPr>
          <w:rFonts w:ascii="仿宋" w:eastAsia="仿宋" w:hAnsi="仿宋" w:cs="仿宋" w:hint="eastAsia"/>
          <w:bCs/>
        </w:rPr>
        <w:lastRenderedPageBreak/>
        <w:t>（一）</w:t>
      </w:r>
      <w:bookmarkEnd w:id="26"/>
      <w:r w:rsidR="00034766" w:rsidRPr="00034766">
        <w:rPr>
          <w:rFonts w:ascii="仿宋" w:eastAsia="仿宋" w:hAnsi="仿宋" w:cs="仿宋"/>
          <w:bCs/>
        </w:rPr>
        <w:t>优办，专注人力管理的软件</w:t>
      </w:r>
    </w:p>
    <w:p w:rsidR="001B5DD6" w:rsidRDefault="00EC67AD">
      <w:pPr>
        <w:widowControl/>
        <w:spacing w:line="240" w:lineRule="auto"/>
        <w:ind w:firstLine="0"/>
        <w:jc w:val="left"/>
        <w:rPr>
          <w:rFonts w:ascii="仿宋" w:eastAsia="仿宋" w:hAnsi="仿宋" w:cs="仿宋"/>
          <w:b/>
          <w:bCs/>
          <w:color w:val="auto"/>
          <w:sz w:val="28"/>
          <w:szCs w:val="28"/>
        </w:rPr>
      </w:pPr>
      <w:r>
        <w:rPr>
          <w:rFonts w:ascii="仿宋" w:eastAsia="仿宋" w:hAnsi="仿宋" w:cs="仿宋" w:hint="eastAsia"/>
          <w:b/>
          <w:bCs/>
          <w:color w:val="auto"/>
          <w:kern w:val="0"/>
          <w:sz w:val="28"/>
          <w:szCs w:val="28"/>
          <w:lang w:bidi="ar"/>
        </w:rPr>
        <w:t>来源：</w:t>
      </w:r>
      <w:r w:rsidR="00C407A4">
        <w:rPr>
          <w:rFonts w:ascii="仿宋" w:eastAsia="仿宋" w:hAnsi="仿宋" w:cs="仿宋" w:hint="eastAsia"/>
          <w:b/>
          <w:bCs/>
          <w:color w:val="auto"/>
          <w:kern w:val="0"/>
          <w:sz w:val="28"/>
          <w:szCs w:val="28"/>
          <w:lang w:bidi="ar"/>
        </w:rPr>
        <w:t>搜狐</w:t>
      </w:r>
      <w:r>
        <w:rPr>
          <w:rFonts w:ascii="仿宋" w:eastAsia="仿宋" w:hAnsi="仿宋" w:cs="仿宋" w:hint="eastAsia"/>
          <w:b/>
          <w:bCs/>
          <w:color w:val="auto"/>
          <w:kern w:val="0"/>
          <w:sz w:val="28"/>
          <w:szCs w:val="28"/>
          <w:lang w:bidi="ar"/>
        </w:rPr>
        <w:t>网</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优办是讯盟旗下一款专门协助人力资源公司改革的产品，通过电子合同、客户管理、雇员管理等多种业务场景，实现信息数据化、管理流程化和工作高效化转型。优办，让人力管理更简单。初页：这个项目的主要产品/服务是什么？有什么亮点？</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主要产品是优办。我们产品的设计理念是“简单易用”，无需操作说明与培养即可“傻瓜式操作”。目前，我们主力开发的功能是人力资源公司的雇员档案管理，通过电子合同、客户管理、雇员管理三大模块的打磨，将简单易用的操作界面展现给客户，而后台的算法将三大模块既可紧密关联又可分拆使用，并能多通道采集数据，整合数据内容，成为一张简单的档案表。</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初页：解决了哪些痛点？主要用户是谁？市场情况及发展趋势如何？</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优办是一家专注人力管理的软件公司，主要服务于人力资源公司。解决了人力资源公司采集数据难、成本高、出错率高、服务效率低等痛点。</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初页：行业的竞争情况如何？对比行业其他同类项目，有什么优势和特点？</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目前我们没有直接竞品公司。我们是一家互联网软件服务公司，我们老板的经营理念是开放与合作。我们可以与钉钉、企业微信、ERP等合作（如果对方愿意的话），而目前市面上的“薪太软、薪福多、工猫、</w:t>
      </w:r>
      <w:r w:rsidRPr="00034766">
        <w:rPr>
          <w:rFonts w:ascii="仿宋" w:eastAsia="仿宋" w:hAnsi="仿宋" w:cs="仿宋"/>
          <w:sz w:val="28"/>
          <w:szCs w:val="28"/>
        </w:rPr>
        <w:lastRenderedPageBreak/>
        <w:t>智阳”等都属于有着技术产品的人力资源公司，而像“薪人薪事、大象人事”等又都是服务于企业的产品，我们是服务于人力资源公司的软件产品，定位上不一致，所以不存在竞争。</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我们产品的核心优势就是简单。我们的产品设计理念就是“简单易用”，我们提倡的是“傻瓜式”操作模式，客户无需看说明，无需培训即可上手使用，我们希望我们的产品让客户真正的提高效率，而不是增加员工来维护这套系统，就像一套智能打印机，使用起来是需要有人专门配置和学习，一般人不会操作。</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初页：商业模式是什么？未来有哪些发展规划？</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我们基于互联网、云计算系统，为人力资源服务行业提供一套SaaS解决方案，通过电子合同、员工管理、工资条等多种业务场景，实现信息数据化、管理流程化和工作高效化的转型，协助人力资源公司管理更简单！</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初页：您的团队是怎样的？此前有哪些经历？</w:t>
      </w:r>
    </w:p>
    <w:p w:rsidR="00034766" w:rsidRPr="00034766" w:rsidRDefault="00034766" w:rsidP="00034766">
      <w:pPr>
        <w:spacing w:line="240" w:lineRule="auto"/>
        <w:ind w:firstLineChars="150" w:firstLine="420"/>
        <w:rPr>
          <w:rFonts w:ascii="仿宋" w:eastAsia="仿宋" w:hAnsi="仿宋" w:cs="仿宋"/>
          <w:sz w:val="28"/>
          <w:szCs w:val="28"/>
        </w:rPr>
      </w:pPr>
      <w:r w:rsidRPr="00034766">
        <w:rPr>
          <w:rFonts w:ascii="仿宋" w:eastAsia="仿宋" w:hAnsi="仿宋" w:cs="仿宋"/>
          <w:sz w:val="28"/>
          <w:szCs w:val="28"/>
        </w:rPr>
        <w:t>我们的技术、产品团队，全部来自阿里、百度、网易，并服务于中国移动开发人事管理系统5年之久，而我们的运营团队和顾问团队来自人力资源公司，从业经验有5-10年之久，所以我们有相当强大的技术经验和行业经验。</w:t>
      </w:r>
    </w:p>
    <w:p w:rsidR="001B5DD6" w:rsidRDefault="001B5DD6">
      <w:pPr>
        <w:spacing w:line="240" w:lineRule="auto"/>
        <w:ind w:firstLine="0"/>
        <w:rPr>
          <w:rFonts w:ascii="仿宋" w:eastAsia="仿宋" w:hAnsi="仿宋" w:cs="仿宋" w:hint="eastAsia"/>
          <w:sz w:val="28"/>
          <w:szCs w:val="28"/>
        </w:rPr>
      </w:pPr>
    </w:p>
    <w:p w:rsidR="001E6F80" w:rsidRDefault="00AF0FC9" w:rsidP="001E6F80">
      <w:pPr>
        <w:pStyle w:val="2"/>
        <w:keepNext w:val="0"/>
        <w:keepLines w:val="0"/>
        <w:widowControl/>
        <w:numPr>
          <w:ilvl w:val="0"/>
          <w:numId w:val="2"/>
        </w:numPr>
        <w:tabs>
          <w:tab w:val="clear" w:pos="3045"/>
          <w:tab w:val="clear" w:pos="3402"/>
          <w:tab w:val="clear" w:pos="4275"/>
          <w:tab w:val="left" w:pos="360"/>
        </w:tabs>
        <w:spacing w:line="240" w:lineRule="auto"/>
        <w:rPr>
          <w:rFonts w:ascii="仿宋" w:eastAsia="仿宋" w:hAnsi="仿宋" w:cs="仿宋"/>
          <w:bCs/>
        </w:rPr>
      </w:pPr>
      <w:r w:rsidRPr="00AF0FC9">
        <w:rPr>
          <w:rFonts w:ascii="仿宋" w:eastAsia="仿宋" w:hAnsi="仿宋" w:cs="仿宋" w:hint="eastAsia"/>
          <w:bCs/>
        </w:rPr>
        <w:t>汽车小程序、APP软件开发促行业高效网络营销</w:t>
      </w:r>
    </w:p>
    <w:p w:rsidR="001B5DD6" w:rsidRDefault="00EC67AD" w:rsidP="001E6F80">
      <w:pPr>
        <w:pStyle w:val="2"/>
        <w:keepNext w:val="0"/>
        <w:keepLines w:val="0"/>
        <w:widowControl/>
        <w:tabs>
          <w:tab w:val="clear" w:pos="3045"/>
          <w:tab w:val="clear" w:pos="3402"/>
          <w:tab w:val="clear" w:pos="4275"/>
          <w:tab w:val="left" w:pos="360"/>
        </w:tabs>
        <w:spacing w:line="240" w:lineRule="auto"/>
        <w:ind w:firstLine="0"/>
        <w:rPr>
          <w:rFonts w:ascii="仿宋" w:eastAsia="仿宋" w:hAnsi="仿宋" w:cs="仿宋"/>
          <w:b w:val="0"/>
          <w:bCs/>
        </w:rPr>
      </w:pPr>
      <w:r>
        <w:rPr>
          <w:rFonts w:ascii="仿宋" w:eastAsia="仿宋" w:hAnsi="仿宋" w:cs="仿宋" w:hint="eastAsia"/>
          <w:bCs/>
          <w:lang w:bidi="ar"/>
        </w:rPr>
        <w:t>来源：</w:t>
      </w:r>
      <w:r w:rsidR="001E6F80">
        <w:rPr>
          <w:rFonts w:ascii="仿宋" w:eastAsia="仿宋" w:hAnsi="仿宋" w:cs="仿宋" w:hint="eastAsia"/>
          <w:bCs/>
          <w:lang w:bidi="ar"/>
        </w:rPr>
        <w:t>今日头条</w:t>
      </w:r>
    </w:p>
    <w:p w:rsidR="001E6F80" w:rsidRPr="001E6F80" w:rsidRDefault="001E6F80" w:rsidP="001E6F80">
      <w:pPr>
        <w:spacing w:line="240" w:lineRule="auto"/>
        <w:ind w:firstLineChars="150" w:firstLine="420"/>
        <w:rPr>
          <w:rFonts w:ascii="仿宋" w:eastAsia="仿宋" w:hAnsi="仿宋" w:cs="仿宋"/>
          <w:sz w:val="28"/>
          <w:szCs w:val="28"/>
        </w:rPr>
      </w:pPr>
      <w:r w:rsidRPr="001E6F80">
        <w:rPr>
          <w:rFonts w:ascii="仿宋" w:eastAsia="仿宋" w:hAnsi="仿宋" w:cs="仿宋" w:hint="eastAsia"/>
          <w:sz w:val="28"/>
          <w:szCs w:val="28"/>
        </w:rPr>
        <w:t>时也势也，唯有变化才是永恒。汽车行业在互联网、大数据、人工</w:t>
      </w:r>
      <w:r w:rsidRPr="001E6F80">
        <w:rPr>
          <w:rFonts w:ascii="仿宋" w:eastAsia="仿宋" w:hAnsi="仿宋" w:cs="仿宋" w:hint="eastAsia"/>
          <w:sz w:val="28"/>
          <w:szCs w:val="28"/>
        </w:rPr>
        <w:lastRenderedPageBreak/>
        <w:t>智能的新技术浪潮冲击下，行业发生了巨大的变化，消费者也不再只能通过汽车销售客服的介绍才能了解到汽车的相关性能等信息，越来越多汽车购买者都是提前通过网络等方式详细了解汽车信息后再通过互联网、门店等方式进行购买。汽车企业唯有跟进时代发展步伐才不至于落后而被淘汰出局。在移动互联网的作用下，汽车企业纷纷通过汽车手机APP软件开发、汽车小程序开发等方式布局互联网市场，挖掘汽车市场潜力与消费倾向，推动企业进一步发展。</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sz w:val="28"/>
          <w:szCs w:val="28"/>
        </w:rPr>
        <w:drawing>
          <wp:inline distT="0" distB="0" distL="0" distR="0">
            <wp:extent cx="4308551" cy="2115662"/>
            <wp:effectExtent l="0" t="0" r="0" b="0"/>
            <wp:docPr id="19" name="图片 19" descr="汽车小程序、APP软件开发促行业高效网络营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汽车小程序、APP软件开发促行业高效网络营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0240" cy="2116491"/>
                    </a:xfrm>
                    <a:prstGeom prst="rect">
                      <a:avLst/>
                    </a:prstGeom>
                    <a:noFill/>
                    <a:ln>
                      <a:noFill/>
                    </a:ln>
                  </pic:spPr>
                </pic:pic>
              </a:graphicData>
            </a:graphic>
          </wp:inline>
        </w:drawing>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汽车网站建设案例</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汽车APP软件与小程序开发主要通过哪些功能实现高效网络营销</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分类管理</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不同汽车、不同品牌、不同功能、不同价格、不同颜色等对汽车提供了更详细明确的分类，汽车手机APP软件与小程序开发可把汽车进行更详细明确的分类管理，为消费者提供精准的分类查找服务。</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汽车功能、配置等详情介绍</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随着互联网的渗透到我们生活的各个方面，消费者通过互联网搜索了解汽车信息已成为一种常态，企业通过汽车APP开发、汽车小程序开</w:t>
      </w:r>
      <w:r w:rsidRPr="001E6F80">
        <w:rPr>
          <w:rFonts w:ascii="仿宋" w:eastAsia="仿宋" w:hAnsi="仿宋" w:cs="仿宋" w:hint="eastAsia"/>
          <w:sz w:val="28"/>
          <w:szCs w:val="28"/>
        </w:rPr>
        <w:lastRenderedPageBreak/>
        <w:t>发布局互联网的同时，把汽车功能、配置等详情进行图文、视频等详细介绍，为消费者提供互联网搜索渠道，把汽车相关信息无时间无区域限制的展示给消费者，增强用户对企业印象，引导消费者预约试车购买。</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汽车知识资讯功能</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传统的汽车宣传成本高，转化低。汽车手机APP应用软件开发、小程序开发可提供汽车知识与企业资讯等相关信息，24小时不间断展示引流，提高企业知名度。吸引更多汽车爱好者与购车一族了解学习相关汽车知识，引导转化为客户。</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sz w:val="28"/>
          <w:szCs w:val="28"/>
        </w:rPr>
        <w:drawing>
          <wp:inline distT="0" distB="0" distL="0" distR="0">
            <wp:extent cx="2227678" cy="4074490"/>
            <wp:effectExtent l="0" t="0" r="1270" b="2540"/>
            <wp:docPr id="18" name="图片 18" descr="汽车小程序、APP软件开发促行业高效网络营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汽车小程序、APP软件开发促行业高效网络营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547" cy="4076079"/>
                    </a:xfrm>
                    <a:prstGeom prst="rect">
                      <a:avLst/>
                    </a:prstGeom>
                    <a:noFill/>
                    <a:ln>
                      <a:noFill/>
                    </a:ln>
                  </pic:spPr>
                </pic:pic>
              </a:graphicData>
            </a:graphic>
          </wp:inline>
        </w:drawing>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汽车APP开发案例</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线上预约试驾与购买</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汽车APP开发与小程序开发可为消费者提供在线预约试车服务与在</w:t>
      </w:r>
      <w:r w:rsidRPr="001E6F80">
        <w:rPr>
          <w:rFonts w:ascii="仿宋" w:eastAsia="仿宋" w:hAnsi="仿宋" w:cs="仿宋" w:hint="eastAsia"/>
          <w:sz w:val="28"/>
          <w:szCs w:val="28"/>
        </w:rPr>
        <w:lastRenderedPageBreak/>
        <w:t>线购买服务，提前通过网络平台了解汽车详细信息，选择满意的车辆后，直接在线预约，提高转化率，有利于汽车企业提前做好准备工作，提高用户体验。同时满足用户在线购买汽车需求。</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二手车回收销售</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二手车高性价比趋势引导越来越多消费者购买二手车，据了解，二手车销量逐年增加。企业可通过汽车APP软件与小程序在线收购二手车与销售二手车服务，增加服务项目。</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汽车相关增值配套服务</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汽车APP软件除了售卖汽车产品外，还可为用户提供相关的配套服务，如汽车保险、汽车保养、停车位管理、违章查询与处理、维修管理、汽车配件、实时路况查询等多元化服务，一个汽车APP软件解决汽车用户的所有难题。</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价格计算</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除了全款购买，越来越多人喜欢通过分期付费购买产品。汽车APP软件可为消费者提供不同分期情况的月付金额计算与分期购车方案，让消费者可根据自身实际情况选择合适的消费，促进成交。</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sz w:val="28"/>
          <w:szCs w:val="28"/>
        </w:rPr>
        <w:lastRenderedPageBreak/>
        <w:drawing>
          <wp:inline distT="0" distB="0" distL="0" distR="0">
            <wp:extent cx="3018235" cy="2376907"/>
            <wp:effectExtent l="0" t="0" r="0" b="4445"/>
            <wp:docPr id="17" name="图片 17" descr="汽车小程序、APP软件开发促行业高效网络营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汽车小程序、APP软件开发促行业高效网络营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0086" cy="2378365"/>
                    </a:xfrm>
                    <a:prstGeom prst="rect">
                      <a:avLst/>
                    </a:prstGeom>
                    <a:noFill/>
                    <a:ln>
                      <a:noFill/>
                    </a:ln>
                  </pic:spPr>
                </pic:pic>
              </a:graphicData>
            </a:graphic>
          </wp:inline>
        </w:drawing>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APP、小程序、网站建设公司——互诺科技</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互诺科技</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互诺科技成立于2000年，是中国领先的整合式互联网应用服务商，国家认证“双软”及“高新技术”企业。多年来始终致力于创造专业化、个性化、品牌化的网络服务。目前，互诺的核心产品包括“互诺云建站系统、网站建设、QDShop商城系统、QDMall多用户商城系统、手机应用开发、APP开发、微信小程序开发、域名注册、企业邮箱、虚拟主机等多项互联网应用服务。成立至今服务超过20000家企业客户，完成项目案例30000多个，拥有20多项自主知识产权及多项专利认证，总部设立在广州，并分别在上海、深圳、佛山、东莞等地成立分公司。</w:t>
      </w:r>
    </w:p>
    <w:p w:rsidR="001E6F80" w:rsidRPr="001E6F80" w:rsidRDefault="001E6F80" w:rsidP="001E6F80">
      <w:pPr>
        <w:spacing w:line="240" w:lineRule="auto"/>
        <w:ind w:firstLineChars="150" w:firstLine="420"/>
        <w:rPr>
          <w:rFonts w:ascii="仿宋" w:eastAsia="仿宋" w:hAnsi="仿宋" w:cs="仿宋" w:hint="eastAsia"/>
          <w:sz w:val="28"/>
          <w:szCs w:val="28"/>
        </w:rPr>
      </w:pPr>
      <w:r w:rsidRPr="001E6F80">
        <w:rPr>
          <w:rFonts w:ascii="仿宋" w:eastAsia="仿宋" w:hAnsi="仿宋" w:cs="仿宋" w:hint="eastAsia"/>
          <w:sz w:val="28"/>
          <w:szCs w:val="28"/>
        </w:rPr>
        <w:t>互诺先后为清华大学、恒大地产、蓝月亮、深粮集团、创维、长虹、日丰企业集团、国药集团、TCL集团、星艺集团等3000家大型品牌、事业单位20000多家企业提供互联网业务服务，互诺完善的项目管理流程，通过十大管理模块，严格把控项目进度与质量监控加上过硬的技术实力获得客户的一致赞誉。</w:t>
      </w:r>
    </w:p>
    <w:p w:rsidR="001E6F80" w:rsidRDefault="001E6F80" w:rsidP="001E6F80">
      <w:pPr>
        <w:spacing w:line="240" w:lineRule="auto"/>
        <w:ind w:firstLineChars="150" w:firstLine="420"/>
        <w:rPr>
          <w:rFonts w:ascii="仿宋" w:eastAsia="仿宋" w:hAnsi="仿宋" w:cs="仿宋"/>
          <w:sz w:val="28"/>
          <w:szCs w:val="28"/>
        </w:rPr>
      </w:pPr>
      <w:r w:rsidRPr="001E6F80">
        <w:rPr>
          <w:rFonts w:ascii="仿宋" w:eastAsia="仿宋" w:hAnsi="仿宋" w:cs="仿宋" w:hint="eastAsia"/>
          <w:sz w:val="28"/>
          <w:szCs w:val="28"/>
        </w:rPr>
        <w:lastRenderedPageBreak/>
        <w:t>公司发展至今，员工总数已逾200人，每位员工都是各自领域的精英人士，拥有过硬的技术实力，一流的服务态度，能够为客户提供更优质的APP开发、小程序开发、网站建设等服务。</w:t>
      </w: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sz w:val="28"/>
          <w:szCs w:val="28"/>
        </w:rPr>
      </w:pPr>
    </w:p>
    <w:p w:rsidR="001E6F80" w:rsidRDefault="001E6F80" w:rsidP="001E6F80">
      <w:pPr>
        <w:spacing w:line="240" w:lineRule="auto"/>
        <w:ind w:firstLineChars="150" w:firstLine="420"/>
        <w:rPr>
          <w:rFonts w:ascii="仿宋" w:eastAsia="仿宋" w:hAnsi="仿宋" w:cs="仿宋" w:hint="eastAsia"/>
          <w:sz w:val="28"/>
          <w:szCs w:val="28"/>
        </w:rPr>
      </w:pPr>
    </w:p>
    <w:p w:rsidR="001E6F80" w:rsidRPr="001E6F80" w:rsidRDefault="001E6F80" w:rsidP="001E6F80">
      <w:pPr>
        <w:spacing w:line="240" w:lineRule="auto"/>
        <w:ind w:firstLineChars="150" w:firstLine="420"/>
        <w:rPr>
          <w:rFonts w:ascii="仿宋" w:eastAsia="仿宋" w:hAnsi="仿宋" w:cs="仿宋" w:hint="eastAsia"/>
          <w:sz w:val="28"/>
          <w:szCs w:val="28"/>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7" w:name="_Toc27731"/>
      <w:r>
        <w:rPr>
          <w:rFonts w:ascii="仿宋_GB2312" w:eastAsia="仿宋_GB2312" w:hAnsi="ˎ̥" w:hint="eastAsia"/>
          <w:noProof/>
          <w:color w:val="auto"/>
          <w:sz w:val="28"/>
          <w:szCs w:val="28"/>
        </w:rPr>
        <w:drawing>
          <wp:anchor distT="0" distB="0" distL="114300" distR="114300" simplePos="0" relativeHeight="251659264" behindDoc="1" locked="0" layoutInCell="1" allowOverlap="1">
            <wp:simplePos x="0" y="0"/>
            <wp:positionH relativeFrom="column">
              <wp:posOffset>-1143635</wp:posOffset>
            </wp:positionH>
            <wp:positionV relativeFrom="paragraph">
              <wp:posOffset>-3293110</wp:posOffset>
            </wp:positionV>
            <wp:extent cx="8229600" cy="10810875"/>
            <wp:effectExtent l="19050" t="0" r="0" b="0"/>
            <wp:wrapNone/>
            <wp:docPr id="137" name="图片 159"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9" descr="0072"/>
                    <pic:cNvPicPr>
                      <a:picLocks noChangeAspect="1" noChangeArrowheads="1"/>
                    </pic:cNvPicPr>
                  </pic:nvPicPr>
                  <pic:blipFill>
                    <a:blip r:embed="rId12" cstate="print">
                      <a:lum bright="70000" contrast="-70000"/>
                    </a:blip>
                    <a:srcRect/>
                    <a:stretch>
                      <a:fillRect/>
                    </a:stretch>
                  </pic:blipFill>
                  <pic:spPr>
                    <a:xfrm>
                      <a:off x="0" y="0"/>
                      <a:ext cx="8229600" cy="10810875"/>
                    </a:xfrm>
                    <a:prstGeom prst="rect">
                      <a:avLst/>
                    </a:prstGeom>
                    <a:solidFill>
                      <a:srgbClr val="CCFFCC">
                        <a:alpha val="0"/>
                      </a:srgbClr>
                    </a:solidFill>
                  </pic:spPr>
                </pic:pic>
              </a:graphicData>
            </a:graphic>
          </wp:anchor>
        </w:drawing>
      </w:r>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第五部分</w:t>
      </w:r>
      <w:bookmarkEnd w:id="27"/>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8" w:name="_Toc30786"/>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【通知与政策】</w:t>
      </w:r>
      <w:bookmarkEnd w:id="28"/>
    </w:p>
    <w:p w:rsidR="001B5DD6" w:rsidRDefault="001B5DD6">
      <w:pPr>
        <w:tabs>
          <w:tab w:val="left" w:pos="7215"/>
        </w:tabs>
        <w:ind w:left="120" w:firstLine="294"/>
        <w:rPr>
          <w:rFonts w:ascii="仿宋_GB2312" w:eastAsia="仿宋_GB2312" w:hAnsi="ˎ̥" w:hint="eastAsia"/>
          <w:sz w:val="28"/>
          <w:szCs w:val="28"/>
        </w:rPr>
      </w:pPr>
    </w:p>
    <w:p w:rsidR="001B5DD6" w:rsidRDefault="001B5DD6">
      <w:pPr>
        <w:tabs>
          <w:tab w:val="left" w:pos="7215"/>
        </w:tabs>
        <w:ind w:left="120" w:firstLine="294"/>
        <w:rPr>
          <w:rFonts w:ascii="仿宋_GB2312" w:eastAsia="仿宋_GB2312" w:hAnsi="ˎ̥" w:hint="eastAsia"/>
          <w:sz w:val="28"/>
          <w:szCs w:val="28"/>
        </w:rPr>
      </w:pPr>
    </w:p>
    <w:p w:rsidR="001B5DD6" w:rsidRDefault="001B5DD6">
      <w:pPr>
        <w:tabs>
          <w:tab w:val="left" w:pos="7215"/>
        </w:tabs>
        <w:rPr>
          <w:rFonts w:ascii="仿宋_GB2312" w:eastAsia="仿宋_GB2312" w:hAnsi="ˎ̥" w:hint="eastAsia"/>
          <w:sz w:val="28"/>
          <w:szCs w:val="28"/>
        </w:rPr>
      </w:pPr>
    </w:p>
    <w:p w:rsidR="001B5DD6" w:rsidRDefault="001B5DD6">
      <w:pPr>
        <w:tabs>
          <w:tab w:val="left" w:pos="7215"/>
        </w:tabs>
        <w:ind w:left="120" w:firstLine="294"/>
        <w:rPr>
          <w:rFonts w:ascii="仿宋_GB2312" w:eastAsia="仿宋_GB2312" w:hAnsi="ˎ̥" w:hint="eastAsia"/>
          <w:sz w:val="28"/>
          <w:szCs w:val="28"/>
        </w:rPr>
      </w:pPr>
    </w:p>
    <w:p w:rsidR="001B5DD6" w:rsidRDefault="001B5DD6">
      <w:pPr>
        <w:tabs>
          <w:tab w:val="left" w:pos="7215"/>
        </w:tabs>
        <w:ind w:left="120" w:firstLine="294"/>
        <w:rPr>
          <w:rFonts w:ascii="仿宋_GB2312" w:eastAsia="仿宋_GB2312" w:hAnsi="ˎ̥" w:hint="eastAsia"/>
          <w:sz w:val="28"/>
          <w:szCs w:val="28"/>
        </w:rPr>
      </w:pPr>
    </w:p>
    <w:p w:rsidR="001B5DD6" w:rsidRDefault="001B5DD6">
      <w:pPr>
        <w:tabs>
          <w:tab w:val="left" w:pos="7215"/>
        </w:tabs>
        <w:rPr>
          <w:rFonts w:ascii="仿宋_GB2312" w:eastAsia="仿宋_GB2312" w:hAnsi="ˎ̥" w:hint="eastAsia"/>
          <w:sz w:val="28"/>
          <w:szCs w:val="28"/>
        </w:rPr>
      </w:pPr>
    </w:p>
    <w:p w:rsidR="001B5DD6" w:rsidRDefault="001B5DD6">
      <w:pPr>
        <w:tabs>
          <w:tab w:val="left" w:pos="7215"/>
        </w:tabs>
        <w:ind w:left="120" w:firstLine="294"/>
        <w:rPr>
          <w:rFonts w:ascii="仿宋_GB2312" w:eastAsia="仿宋_GB2312" w:hAnsi="ˎ̥" w:hint="eastAsia"/>
          <w:sz w:val="28"/>
          <w:szCs w:val="28"/>
        </w:rPr>
      </w:pPr>
    </w:p>
    <w:p w:rsidR="001B5DD6" w:rsidRDefault="001B5DD6">
      <w:pPr>
        <w:spacing w:line="240" w:lineRule="auto"/>
        <w:ind w:firstLine="0"/>
        <w:rPr>
          <w:rFonts w:ascii="仿宋" w:eastAsia="仿宋" w:hAnsi="仿宋" w:cs="仿宋" w:hint="eastAsia"/>
          <w:b/>
          <w:bCs/>
          <w:sz w:val="28"/>
          <w:szCs w:val="28"/>
        </w:rPr>
      </w:pPr>
    </w:p>
    <w:p w:rsidR="00BE46C8" w:rsidRPr="00BE46C8" w:rsidRDefault="00BE46C8" w:rsidP="00BE46C8">
      <w:pPr>
        <w:pStyle w:val="af9"/>
        <w:numPr>
          <w:ilvl w:val="0"/>
          <w:numId w:val="3"/>
        </w:numPr>
        <w:spacing w:line="240" w:lineRule="auto"/>
        <w:ind w:firstLineChars="0"/>
        <w:outlineLvl w:val="1"/>
        <w:rPr>
          <w:rFonts w:ascii="仿宋" w:eastAsia="仿宋" w:hAnsi="仿宋" w:cs="仿宋"/>
          <w:b/>
          <w:bCs/>
          <w:sz w:val="28"/>
          <w:szCs w:val="28"/>
        </w:rPr>
      </w:pPr>
      <w:r w:rsidRPr="00BE46C8">
        <w:rPr>
          <w:rFonts w:ascii="仿宋" w:eastAsia="仿宋" w:hAnsi="仿宋" w:cs="仿宋" w:hint="eastAsia"/>
          <w:b/>
          <w:bCs/>
          <w:sz w:val="28"/>
          <w:szCs w:val="28"/>
        </w:rPr>
        <w:lastRenderedPageBreak/>
        <w:t>工信部要求运营商解决手机号异地销户难问题 北京开始试点</w:t>
      </w:r>
    </w:p>
    <w:p w:rsidR="001B5DD6" w:rsidRPr="00BE46C8" w:rsidRDefault="00EC67AD" w:rsidP="00BE46C8">
      <w:pPr>
        <w:spacing w:line="240" w:lineRule="auto"/>
        <w:ind w:firstLine="0"/>
        <w:outlineLvl w:val="1"/>
        <w:rPr>
          <w:rFonts w:ascii="仿宋" w:eastAsia="仿宋" w:hAnsi="仿宋" w:cs="仿宋"/>
          <w:b/>
          <w:bCs/>
          <w:sz w:val="28"/>
          <w:szCs w:val="28"/>
        </w:rPr>
      </w:pPr>
      <w:r w:rsidRPr="00BE46C8">
        <w:rPr>
          <w:rFonts w:ascii="仿宋" w:eastAsia="仿宋" w:hAnsi="仿宋" w:cs="仿宋" w:hint="eastAsia"/>
          <w:b/>
          <w:bCs/>
          <w:sz w:val="28"/>
          <w:szCs w:val="28"/>
        </w:rPr>
        <w:t>来源：</w:t>
      </w:r>
      <w:r w:rsidR="009F5BEE" w:rsidRPr="009F5BEE">
        <w:rPr>
          <w:rFonts w:ascii="仿宋" w:eastAsia="仿宋" w:hAnsi="仿宋" w:cs="仿宋" w:hint="eastAsia"/>
          <w:b/>
          <w:bCs/>
          <w:sz w:val="28"/>
          <w:szCs w:val="28"/>
        </w:rPr>
        <w:t>中国产业经济信息网</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针对用户反映的手机卡异地销户难问题，工信部日前回复媒体表示，已要求三大运营商2019年1月1日起，在全国正式提供手机号异地销户服务。</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一段时间来，手机号异地销户难一直是令不少手机用户头疼的问题。昨日，记者就目前异地手机号销户手续分别咨询北京运营商发现，目前北京地区已有运营商可以提供异地销号服务。</w:t>
      </w:r>
    </w:p>
    <w:p w:rsidR="009F5BEE" w:rsidRDefault="009F5BEE" w:rsidP="009F5BEE">
      <w:pPr>
        <w:ind w:firstLineChars="150" w:firstLine="422"/>
        <w:rPr>
          <w:rFonts w:ascii="仿宋_GB2312" w:eastAsia="仿宋_GB2312" w:hAnsi="Arial" w:cs="Arial"/>
          <w:kern w:val="0"/>
          <w:sz w:val="28"/>
          <w:szCs w:val="28"/>
        </w:rPr>
      </w:pPr>
      <w:r w:rsidRPr="009F5BEE">
        <w:rPr>
          <w:rFonts w:ascii="仿宋_GB2312" w:eastAsia="仿宋_GB2312" w:hAnsi="Arial" w:cs="Arial" w:hint="eastAsia"/>
          <w:b/>
          <w:bCs/>
          <w:kern w:val="0"/>
          <w:sz w:val="28"/>
          <w:szCs w:val="28"/>
        </w:rPr>
        <w:t>北京移动、北京电信用户可到营业厅办理</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昨天，记者分别致电三大运营商。北京移动客服人员表示，可携带身份证、服务密码，至北京移动营业厅办理。北京电信也表示，携带本人身份证，至电信直营营业厅即可办理。北京联通客服则表示，办理手机号销户事宜目前仍需咨询归属地。不过，另有联通工作人员表示，可尝试登录中国联通“手机营业厅”APP，通过网上可实现异地销号。</w:t>
      </w:r>
    </w:p>
    <w:p w:rsidR="009F5BEE" w:rsidRDefault="009F5BEE" w:rsidP="009F5BEE">
      <w:pPr>
        <w:ind w:firstLineChars="150" w:firstLine="422"/>
        <w:rPr>
          <w:rFonts w:ascii="仿宋_GB2312" w:eastAsia="仿宋_GB2312" w:hAnsi="Arial" w:cs="Arial"/>
          <w:kern w:val="0"/>
          <w:sz w:val="28"/>
          <w:szCs w:val="28"/>
        </w:rPr>
      </w:pPr>
      <w:r w:rsidRPr="009F5BEE">
        <w:rPr>
          <w:rFonts w:ascii="仿宋_GB2312" w:eastAsia="仿宋_GB2312" w:hAnsi="Arial" w:cs="Arial" w:hint="eastAsia"/>
          <w:b/>
          <w:bCs/>
          <w:kern w:val="0"/>
          <w:sz w:val="28"/>
          <w:szCs w:val="28"/>
        </w:rPr>
        <w:t>异地销户为何难推行</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一直以来，不少用户对运营商异地补卡和销号流程提出意见表示，手机卡丢失或停用后，需要返回原办卡地补卡、销号，有诸多不便。</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据了解，手机号销户流程此前比较复杂，通常必须由机主本人持身份证原件回号码归属省份办理，或将本人身份证原件和委托授权书寄送给异地亲友，由亲友前往相应营业厅办理。</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有业内人士表示，异地销户既涉及用户与归属省公司、业务办理省公司之间的权利、义务转移,又涉及用户退费、异地交费、省际结算、</w:t>
      </w:r>
      <w:r w:rsidRPr="009F5BEE">
        <w:rPr>
          <w:rFonts w:ascii="仿宋_GB2312" w:eastAsia="仿宋_GB2312" w:hAnsi="Arial" w:cs="Arial" w:hint="eastAsia"/>
          <w:kern w:val="0"/>
          <w:sz w:val="28"/>
          <w:szCs w:val="28"/>
        </w:rPr>
        <w:lastRenderedPageBreak/>
        <w:t>异地发票退回和开具、工单流转、人员培训等问题,业务实现较为复杂。特别是对于靓号、终端、融合产品等合约计划用户,须先解除合约才能办理销户,而各地合约计划内容差异较大,解约所涉及的违约金规则各不相同,要保证异地销户用户的权益,需要花费时间及投入人力、物力,做大量复杂、细致的工作。</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此外也有分析认为，关系到运营商“离网用户数”的考核压力，也是此前造成异地销户难的部分原因。</w:t>
      </w:r>
    </w:p>
    <w:p w:rsidR="009F5BEE" w:rsidRDefault="009F5BEE" w:rsidP="009F5BEE">
      <w:pPr>
        <w:ind w:firstLineChars="150" w:firstLine="422"/>
        <w:rPr>
          <w:rFonts w:ascii="仿宋_GB2312" w:eastAsia="仿宋_GB2312" w:hAnsi="Arial" w:cs="Arial"/>
          <w:kern w:val="0"/>
          <w:sz w:val="28"/>
          <w:szCs w:val="28"/>
        </w:rPr>
      </w:pPr>
      <w:r w:rsidRPr="009F5BEE">
        <w:rPr>
          <w:rFonts w:ascii="仿宋_GB2312" w:eastAsia="仿宋_GB2312" w:hAnsi="Arial" w:cs="Arial" w:hint="eastAsia"/>
          <w:b/>
          <w:bCs/>
          <w:kern w:val="0"/>
          <w:sz w:val="28"/>
          <w:szCs w:val="28"/>
        </w:rPr>
        <w:t>三大运营商已积极研究解决方案</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工信部近日对此回复媒体表示，高度重视用户反映的手机卡异地销户难问题，要求三家基础电信企业2019年1月1日起在全国正式提供手机号异地销户服务。</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信息显示，今年9月份，中国移动表示，去年已在自有营业厅提供线下异地补卡服务，部分合作营业厅因不具备条件，暂不提供异地补卡。目前正和政府主管部门沟通，争取实现线上换卡补卡。</w:t>
      </w:r>
    </w:p>
    <w:p w:rsidR="009F5BEE" w:rsidRDefault="009F5BEE" w:rsidP="009F5BEE">
      <w:pPr>
        <w:ind w:firstLineChars="150" w:firstLine="420"/>
        <w:rPr>
          <w:rFonts w:ascii="仿宋_GB2312" w:eastAsia="仿宋_GB2312" w:hAnsi="Arial" w:cs="Arial"/>
          <w:kern w:val="0"/>
          <w:sz w:val="28"/>
          <w:szCs w:val="28"/>
        </w:rPr>
      </w:pPr>
      <w:r w:rsidRPr="009F5BEE">
        <w:rPr>
          <w:rFonts w:ascii="仿宋_GB2312" w:eastAsia="仿宋_GB2312" w:hAnsi="Arial" w:cs="Arial" w:hint="eastAsia"/>
          <w:kern w:val="0"/>
          <w:sz w:val="28"/>
          <w:szCs w:val="28"/>
        </w:rPr>
        <w:t>中国联通表示，力争在年底前推出自有营业厅异地销号业务。中国电信表示，今年10月1日起试运行异地补卡业务，明年1月1日起向所有用户开放。</w:t>
      </w:r>
    </w:p>
    <w:p w:rsidR="001B5DD6" w:rsidRDefault="009F5BEE" w:rsidP="009F5BEE">
      <w:pPr>
        <w:ind w:firstLineChars="150" w:firstLine="420"/>
        <w:rPr>
          <w:rFonts w:ascii="仿宋_GB2312" w:eastAsia="仿宋_GB2312" w:hAnsi="Arial" w:cs="Arial" w:hint="eastAsia"/>
          <w:kern w:val="0"/>
          <w:sz w:val="28"/>
          <w:szCs w:val="28"/>
        </w:rPr>
      </w:pPr>
      <w:r w:rsidRPr="009F5BEE">
        <w:rPr>
          <w:rFonts w:ascii="仿宋_GB2312" w:eastAsia="仿宋_GB2312" w:hAnsi="Arial" w:cs="Arial" w:hint="eastAsia"/>
          <w:kern w:val="0"/>
          <w:sz w:val="28"/>
          <w:szCs w:val="28"/>
        </w:rPr>
        <w:t>另据了解,目前部分地区的运营商正在逐步试点开设手机号异地销户业务。中国移动、中国电信部分营业厅已可以代用户申请办理异地销户,但不能当场办理,仍需要等待数天</w:t>
      </w:r>
      <w:r>
        <w:rPr>
          <w:rFonts w:ascii="仿宋_GB2312" w:eastAsia="仿宋_GB2312" w:hAnsi="Arial" w:cs="Arial" w:hint="eastAsia"/>
          <w:kern w:val="0"/>
          <w:sz w:val="28"/>
          <w:szCs w:val="28"/>
        </w:rPr>
        <w:t>。</w:t>
      </w: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仿宋_GB2312" w:eastAsia="仿宋_GB2312" w:hAnsi="Arial" w:cs="Arial" w:hint="eastAsia"/>
          <w:noProof/>
          <w:kern w:val="0"/>
          <w:sz w:val="28"/>
          <w:szCs w:val="28"/>
        </w:rPr>
        <w:drawing>
          <wp:anchor distT="0" distB="0" distL="114300" distR="114300" simplePos="0" relativeHeight="251701248" behindDoc="1" locked="0" layoutInCell="1" allowOverlap="1">
            <wp:simplePos x="0" y="0"/>
            <wp:positionH relativeFrom="column">
              <wp:posOffset>-1139190</wp:posOffset>
            </wp:positionH>
            <wp:positionV relativeFrom="paragraph">
              <wp:posOffset>-903605</wp:posOffset>
            </wp:positionV>
            <wp:extent cx="8113395" cy="13000355"/>
            <wp:effectExtent l="19050" t="0" r="2070" b="0"/>
            <wp:wrapNone/>
            <wp:docPr id="136" name="图片 288"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8" descr="0072"/>
                    <pic:cNvPicPr>
                      <a:picLocks noChangeAspect="1" noChangeArrowheads="1"/>
                    </pic:cNvPicPr>
                  </pic:nvPicPr>
                  <pic:blipFill>
                    <a:blip r:embed="rId12" cstate="print">
                      <a:lum bright="70000" contrast="-70000"/>
                    </a:blip>
                    <a:srcRect/>
                    <a:stretch>
                      <a:fillRect/>
                    </a:stretch>
                  </pic:blipFill>
                  <pic:spPr>
                    <a:xfrm>
                      <a:off x="0" y="0"/>
                      <a:ext cx="8113230" cy="13000383"/>
                    </a:xfrm>
                    <a:prstGeom prst="rect">
                      <a:avLst/>
                    </a:prstGeom>
                    <a:solidFill>
                      <a:srgbClr val="CCFFCC">
                        <a:alpha val="0"/>
                      </a:srgbClr>
                    </a:solidFill>
                  </pic:spPr>
                </pic:pic>
              </a:graphicData>
            </a:graphic>
          </wp:anchor>
        </w:drawing>
      </w: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9" w:name="_Toc13009"/>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第六部分</w:t>
      </w:r>
      <w:bookmarkEnd w:id="29"/>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30" w:name="_Toc26257"/>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【管理与创新】</w:t>
      </w:r>
      <w:bookmarkEnd w:id="30"/>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rsidP="009F5BEE">
      <w:pPr>
        <w:spacing w:line="360" w:lineRule="auto"/>
        <w:ind w:right="151"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F5BEE" w:rsidRDefault="009F5BEE" w:rsidP="009F5BEE">
      <w:pPr>
        <w:spacing w:line="360" w:lineRule="auto"/>
        <w:ind w:right="151" w:firstLine="0"/>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ind w:firstLine="0"/>
        <w:jc w:val="left"/>
        <w:outlineLvl w:val="1"/>
        <w:rPr>
          <w:rFonts w:ascii="仿宋_GB2312" w:eastAsia="仿宋_GB2312" w:hAnsi="Arial" w:cs="Arial"/>
          <w:b/>
          <w:bCs/>
          <w:kern w:val="0"/>
          <w:sz w:val="28"/>
          <w:szCs w:val="28"/>
        </w:rPr>
      </w:pPr>
      <w:bookmarkStart w:id="31" w:name="_Toc10168"/>
      <w:r>
        <w:rPr>
          <w:rFonts w:ascii="仿宋_GB2312" w:eastAsia="仿宋_GB2312" w:hAnsi="Arial" w:cs="Arial" w:hint="eastAsia"/>
          <w:b/>
          <w:bCs/>
          <w:kern w:val="0"/>
          <w:sz w:val="28"/>
          <w:szCs w:val="28"/>
        </w:rPr>
        <w:lastRenderedPageBreak/>
        <w:t>（一）</w:t>
      </w:r>
      <w:bookmarkEnd w:id="31"/>
      <w:r w:rsidR="00DB5EB4" w:rsidRPr="00DB5EB4">
        <w:rPr>
          <w:rFonts w:ascii="仿宋_GB2312" w:eastAsia="仿宋_GB2312" w:hAnsi="Arial" w:cs="Arial" w:hint="eastAsia"/>
          <w:b/>
          <w:bCs/>
          <w:kern w:val="0"/>
          <w:sz w:val="28"/>
          <w:szCs w:val="28"/>
        </w:rPr>
        <w:t>成大事者，眼光比金钱更重要！</w:t>
      </w:r>
    </w:p>
    <w:p w:rsidR="001B5DD6" w:rsidRDefault="00EC67AD">
      <w:pPr>
        <w:ind w:firstLine="0"/>
        <w:jc w:val="left"/>
        <w:rPr>
          <w:rFonts w:ascii="仿宋_GB2312" w:eastAsia="仿宋_GB2312" w:hAnsi="Arial" w:cs="Arial"/>
          <w:b/>
          <w:bCs/>
          <w:kern w:val="0"/>
          <w:sz w:val="28"/>
          <w:szCs w:val="28"/>
        </w:rPr>
      </w:pPr>
      <w:r>
        <w:rPr>
          <w:rFonts w:ascii="仿宋_GB2312" w:eastAsia="仿宋_GB2312" w:hAnsi="Arial" w:cs="Arial" w:hint="eastAsia"/>
          <w:b/>
          <w:bCs/>
          <w:kern w:val="0"/>
          <w:sz w:val="28"/>
          <w:szCs w:val="28"/>
        </w:rPr>
        <w:t>来源：</w:t>
      </w:r>
      <w:hyperlink r:id="rId25" w:history="1">
        <w:r>
          <w:rPr>
            <w:rFonts w:ascii="仿宋_GB2312" w:eastAsia="仿宋_GB2312" w:hAnsi="Arial" w:cs="Arial" w:hint="eastAsia"/>
            <w:b/>
            <w:bCs/>
            <w:kern w:val="0"/>
            <w:sz w:val="28"/>
            <w:szCs w:val="28"/>
          </w:rPr>
          <w:t>管理智慧</w:t>
        </w:r>
      </w:hyperlink>
    </w:p>
    <w:p w:rsidR="00DB5EB4" w:rsidRPr="00DB5EB4" w:rsidRDefault="00DB5EB4" w:rsidP="00DB5EB4">
      <w:pPr>
        <w:spacing w:line="240" w:lineRule="auto"/>
        <w:ind w:firstLine="420"/>
        <w:rPr>
          <w:rStyle w:val="bt11"/>
          <w:rFonts w:ascii="仿宋" w:eastAsia="仿宋" w:hAnsi="仿宋" w:cs="仿宋"/>
          <w:sz w:val="28"/>
          <w:szCs w:val="28"/>
        </w:rPr>
      </w:pPr>
      <w:r w:rsidRPr="00DB5EB4">
        <w:rPr>
          <w:rStyle w:val="bt11"/>
          <w:rFonts w:ascii="仿宋" w:eastAsia="仿宋" w:hAnsi="仿宋" w:cs="仿宋" w:hint="eastAsia"/>
          <w:sz w:val="28"/>
          <w:szCs w:val="28"/>
        </w:rPr>
        <w:t>在一次朋友组的饭局上，有一哥们愤愤不平地说：老子要是像任正非一样有一个副省长岳丈，要权有权，要钱有钱，也能像他一样干一番惊天动地的伟业。</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我没有当面怼他，但心里认为他说的不对，因为实际上任正非1987年创业时在深圳，己远离那位副省长岳丈任职所在的四川省，并且己经与副省长女儿离婚。</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当时，他的创业资金也就2万元。</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所以说，使任正非的华为公司快速成长为世界500强的，一定不是靠钱，而是另有原因。</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不少人把钱看成是干大事和创业成功的先决条件。</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但我不这样认为。</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sz w:val="28"/>
          <w:szCs w:val="28"/>
        </w:rPr>
        <w:t>01</w:t>
      </w:r>
    </w:p>
    <w:p w:rsidR="00DB5EB4" w:rsidRPr="00DB5EB4" w:rsidRDefault="00DB5EB4" w:rsidP="00DB5EB4">
      <w:pPr>
        <w:spacing w:line="240" w:lineRule="auto"/>
        <w:ind w:firstLine="420"/>
        <w:rPr>
          <w:rStyle w:val="bt11"/>
          <w:rFonts w:ascii="仿宋" w:eastAsia="仿宋" w:hAnsi="仿宋" w:cs="仿宋"/>
          <w:sz w:val="28"/>
          <w:szCs w:val="28"/>
        </w:rPr>
      </w:pPr>
      <w:r w:rsidRPr="00DB5EB4">
        <w:rPr>
          <w:rStyle w:val="bt11"/>
          <w:rFonts w:ascii="仿宋" w:eastAsia="仿宋" w:hAnsi="仿宋" w:cs="仿宋" w:hint="eastAsia"/>
          <w:sz w:val="28"/>
          <w:szCs w:val="28"/>
        </w:rPr>
        <w:t>人们缺的不是财富</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而是缺乏“财富眼光”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 xml:space="preserve"> “财富眼光”又可称为“机会眼光”。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今天回过头看改革开放的过去四十年，中间经过了很多阶段，其中每个阶段都会释放出不少机会。常常有人后悔，言：当初只要抓住一个机会，我就大发了，我就不是今天的我了。</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但在当时的每个阶段，大多数人眼中都看不到机会。我过去到各地去演讲与讲学，常常碰到有人问我：东方老师，现在怎么机会这么少？</w:t>
      </w:r>
      <w:r w:rsidRPr="00DB5EB4">
        <w:rPr>
          <w:rStyle w:val="bt11"/>
          <w:rFonts w:ascii="仿宋" w:eastAsia="仿宋" w:hAnsi="仿宋" w:cs="仿宋" w:hint="eastAsia"/>
          <w:sz w:val="28"/>
          <w:szCs w:val="28"/>
        </w:rPr>
        <w:lastRenderedPageBreak/>
        <w:t>我们这一代人是不是生不逢时呀？</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我认为，实际上他们真正缺乏的不是机会，而是发现机会的眼光。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人类经过漫长的发展和技术进步，至今为止，其判断和决策的手段仍然有较大的缺乏。在不少领域人们需要作出判断和抉择时，总是面临必需信息的不足。所以一个善于在信息不完全情况下作出正确判断和正确决策的人，其创造与获取财富的机会，是非常多的。</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 xml:space="preserve"> “机会眼光”，指善于发现和判断技术、产品和市场及资源的潜在价值和被低估价值，预测经营领域内外环境的变化，先人一步看到未来成功的可能性，对企业成长作出战略规划的能力。</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比如说，全世界开便利店的小老板何其多，也没谁能发大财，更没有人看出它有什么伟大前途。</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但有人看到了便利店的巨大的潜在价值，把它做成连锁模式，如今己成为拥7万家门店的全球公司。它的商号叫“7-Eleven”。</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Calibri" w:eastAsia="仿宋" w:hAnsi="Calibri" w:cs="Calibri"/>
          <w:sz w:val="28"/>
          <w:szCs w:val="28"/>
        </w:rPr>
        <w:t> </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成就“7-Eleven”辉煌的重要因素之一，就是它的经营者的“机会眼光”。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“机会眼光”主要包括以下四个方面：</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一是要善于发现市场未被满足的用户需求与期待。</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二是要善于发现可持续盈利的商业模式。</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三要善于发现广阔的市场与延伸的相关市场。</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四要善于发现行业运行与发展周期中危机里的调整机会。</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sz w:val="28"/>
          <w:szCs w:val="28"/>
        </w:rPr>
        <w:t>02</w:t>
      </w:r>
    </w:p>
    <w:p w:rsidR="00DB5EB4" w:rsidRPr="00DB5EB4" w:rsidRDefault="00DB5EB4" w:rsidP="00DB5EB4">
      <w:pPr>
        <w:spacing w:line="240" w:lineRule="auto"/>
        <w:ind w:firstLine="420"/>
        <w:rPr>
          <w:rStyle w:val="bt11"/>
          <w:rFonts w:ascii="仿宋" w:eastAsia="仿宋" w:hAnsi="仿宋" w:cs="仿宋"/>
          <w:sz w:val="28"/>
          <w:szCs w:val="28"/>
        </w:rPr>
      </w:pPr>
      <w:r w:rsidRPr="00DB5EB4">
        <w:rPr>
          <w:rStyle w:val="bt11"/>
          <w:rFonts w:ascii="仿宋" w:eastAsia="仿宋" w:hAnsi="仿宋" w:cs="仿宋" w:hint="eastAsia"/>
          <w:sz w:val="28"/>
          <w:szCs w:val="28"/>
        </w:rPr>
        <w:lastRenderedPageBreak/>
        <w:t>人之间的竞争，企业之间的竞争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最终是“超越意志”的竞争</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在商界获得大成功者，常见的有两个途径与两种人。</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一个途径，是市场尚未成熟、前途未卜、大多数人视而不见或以为风险大且视为畏途的新领域；而一种人，是一种新观念的发起人，他们具有超前眼光、敢冒风险、敢于尝试新领域并且拥有伟大愿景的先行者。</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曾经是小公司的微软提出了一个大愿景：“让每个书桌上都有一台电脑”，这在1980年的那个时候是一个不可想象的事情，但后来实现了。</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另一个途径，是虽然赢利丰厚、前途似锦但行业进入壁垒高、所需资金大、条件复杂、过程艰难、存在失败风险与政治风险的大项目大机会；而另一种人，是大无畏者，他们具有敢于挑战、没有条件创条件并敢为天下先的大魄力。</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白手起家的公司老板李书福，是农家子弟出身。他一贯胆大包天，竟敢闯入行业门槛极高、由世界级企业占领的汽车领域，后来竟也站住了脚，取得了快速发展。他的公司现资产总值超过179亿欧元，连续八年进入中国汽车行业十强，进入世界500强，还收购持有的沃尔沃集团8.2%股权，成为其第一大持股股东。</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以上两种人，如微软创始人比尔·盖茨、李书福等，有一个共同特征，他们都是由“超越意志”驱使的人。</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一般的人受“资本意志”支配，而卓越者是由“超越意志”驱使。</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资本意志，即人们对投入一定数量的资本有保值增值的要求，看重</w:t>
      </w:r>
      <w:r w:rsidRPr="00DB5EB4">
        <w:rPr>
          <w:rStyle w:val="bt11"/>
          <w:rFonts w:ascii="仿宋" w:eastAsia="仿宋" w:hAnsi="仿宋" w:cs="仿宋" w:hint="eastAsia"/>
          <w:sz w:val="28"/>
          <w:szCs w:val="28"/>
        </w:rPr>
        <w:lastRenderedPageBreak/>
        <w:t>的是金钱回报。</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超越意志，是一种远远超出一般水平的发展追求目标，它是人类一种稀有的社会理想主义和英雄主义相结合的精神力量，是大多数人所缺少的，是一种稀缺资源。</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空手创业的苹果创始人乔布斯，其理想便是：“活着，就是改变世界”。</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一切软弱都是意志的薄弱，意志是人类全部主观能动性的表现。人类之所以成为人类，从所有动物中脱颖而出，之所以摆脱恶劣的自然条件的束缚，能够从无知无为的低级境地达到认识世界、改造世界的目的，就是因为拥有主动追求更高目标、克服内心软弱与战胜艰难险阻的超越意志。</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超越意志，首先是追求最大支配权力与最大自由的意志，它要求人们有对社会责任与企业使命的敏感，深刻的认识，要求自觉地确立追求的目标，要求人们克服内心的恐惧、困惑与动摇，产生不断超越自我、更快地提高与发展的理想激情。要求敢冒风险，并勇于探索陌生领域，开创新的事业。一个企业从诞生的第一天起，超越意志的强弱决定了这个组织志向目标的大小，决定其前途有多大、有多远。</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超越意志是发动企业所有活动能量与潜能的能力，它推动人们为达到企业的预定目标而投入行动，去运用力量、创造力量、改善力量并争取更多更大的力量。在实现目标的过程中遇到阻力和困难时，意志会推动人们想方设法地排除阻力和困难。</w:t>
      </w:r>
    </w:p>
    <w:p w:rsidR="00DB5EB4" w:rsidRPr="00DB5EB4" w:rsidRDefault="00DB5EB4" w:rsidP="00DB5EB4">
      <w:pPr>
        <w:spacing w:line="240" w:lineRule="auto"/>
        <w:ind w:firstLine="420"/>
        <w:rPr>
          <w:rStyle w:val="bt11"/>
          <w:rFonts w:ascii="仿宋" w:eastAsia="仿宋" w:hAnsi="仿宋" w:cs="仿宋" w:hint="eastAsia"/>
          <w:sz w:val="28"/>
          <w:szCs w:val="28"/>
        </w:rPr>
      </w:pPr>
      <w:r w:rsidRPr="00DB5EB4">
        <w:rPr>
          <w:rStyle w:val="bt11"/>
          <w:rFonts w:ascii="仿宋" w:eastAsia="仿宋" w:hAnsi="仿宋" w:cs="仿宋" w:hint="eastAsia"/>
          <w:sz w:val="28"/>
          <w:szCs w:val="28"/>
        </w:rPr>
        <w:t>超越意志能够抑制与预定目标相矛盾的行动，坚持既定的运动方向。</w:t>
      </w:r>
      <w:r w:rsidRPr="00DB5EB4">
        <w:rPr>
          <w:rStyle w:val="bt11"/>
          <w:rFonts w:ascii="仿宋" w:eastAsia="仿宋" w:hAnsi="仿宋" w:cs="仿宋" w:hint="eastAsia"/>
          <w:sz w:val="28"/>
          <w:szCs w:val="28"/>
        </w:rPr>
        <w:lastRenderedPageBreak/>
        <w:t>企业在运用权力和追求企业扩张的过程中，会遇到很多心理上和外来的压力、困难、风险，也会遇到与目标无关的其它内心冲动、欲望和各种诱惑，意志薄弱者会因此放弃既定行动或偏离轨道，而坚强的权力意志可以克服这些妨碍因素。</w:t>
      </w:r>
    </w:p>
    <w:p w:rsidR="001B5DD6" w:rsidRDefault="00DB5EB4" w:rsidP="00DB5EB4">
      <w:pPr>
        <w:spacing w:line="240" w:lineRule="auto"/>
        <w:ind w:firstLine="420"/>
        <w:rPr>
          <w:rStyle w:val="bt11"/>
          <w:rFonts w:ascii="仿宋" w:eastAsia="仿宋" w:hAnsi="仿宋" w:cs="仿宋"/>
          <w:sz w:val="28"/>
          <w:szCs w:val="28"/>
        </w:rPr>
      </w:pPr>
      <w:r w:rsidRPr="00DB5EB4">
        <w:rPr>
          <w:rStyle w:val="bt11"/>
          <w:rFonts w:ascii="仿宋" w:eastAsia="仿宋" w:hAnsi="仿宋" w:cs="仿宋" w:hint="eastAsia"/>
          <w:sz w:val="28"/>
          <w:szCs w:val="28"/>
        </w:rPr>
        <w:t>人与人的竞争，企业之间的竞争，最终是超越意志的竞争。拥有强大超越意志的个人与企业，最终会战胜超越意志弱小的个人与企业；拥有强大超越意志的个人与企业，最终也会超过虽然暂时领先但超越意志相对疲软的个人与企业。</w:t>
      </w: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Default="00DB5EB4" w:rsidP="00DB5EB4">
      <w:pPr>
        <w:spacing w:line="240" w:lineRule="auto"/>
        <w:ind w:firstLine="420"/>
        <w:rPr>
          <w:rStyle w:val="bt11"/>
          <w:rFonts w:ascii="仿宋" w:eastAsia="仿宋" w:hAnsi="仿宋" w:cs="仿宋"/>
          <w:sz w:val="28"/>
          <w:szCs w:val="28"/>
        </w:rPr>
      </w:pPr>
    </w:p>
    <w:p w:rsidR="00DB5EB4" w:rsidRPr="00DB5EB4" w:rsidRDefault="00DB5EB4" w:rsidP="00DB5EB4">
      <w:pPr>
        <w:spacing w:line="240" w:lineRule="auto"/>
        <w:ind w:firstLine="420"/>
        <w:rPr>
          <w:rStyle w:val="bt11"/>
          <w:rFonts w:ascii="仿宋" w:eastAsia="仿宋" w:hAnsi="仿宋" w:cs="仿宋" w:hint="eastAsia"/>
          <w:sz w:val="28"/>
          <w:szCs w:val="28"/>
        </w:rPr>
      </w:pPr>
    </w:p>
    <w:p w:rsidR="001B5DD6" w:rsidRDefault="001B5DD6">
      <w:pPr>
        <w:ind w:firstLineChars="150" w:firstLine="420"/>
        <w:rPr>
          <w:rFonts w:ascii="仿宋_GB2312" w:eastAsia="仿宋_GB2312" w:hAnsi="Arial" w:cs="Arial"/>
          <w:kern w:val="0"/>
          <w:sz w:val="28"/>
          <w:szCs w:val="28"/>
        </w:rPr>
      </w:pPr>
    </w:p>
    <w:p w:rsidR="001B5DD6" w:rsidRDefault="001B5DD6">
      <w:pPr>
        <w:ind w:firstLineChars="150" w:firstLine="420"/>
        <w:rPr>
          <w:rFonts w:ascii="仿宋_GB2312" w:eastAsia="仿宋_GB2312" w:hAnsi="Arial" w:cs="Arial"/>
          <w:kern w:val="0"/>
          <w:sz w:val="28"/>
          <w:szCs w:val="28"/>
        </w:rPr>
      </w:pPr>
    </w:p>
    <w:p w:rsidR="001B5DD6" w:rsidRDefault="00EC67AD">
      <w:pPr>
        <w:ind w:firstLineChars="150" w:firstLine="1265"/>
        <w:rPr>
          <w:rFonts w:ascii="仿宋_GB2312" w:eastAsia="仿宋_GB2312" w:hAnsi="Arial" w:cs="Arial"/>
          <w:kern w:val="0"/>
          <w:sz w:val="28"/>
          <w:szCs w:val="28"/>
        </w:rPr>
      </w:pPr>
      <w:r>
        <w:rPr>
          <w:rFonts w:ascii="仿宋_GB2312" w:eastAsia="仿宋_GB2312" w:hint="eastAsia"/>
          <w:b/>
          <w:outline/>
          <w:noProof/>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48000" behindDoc="1" locked="0" layoutInCell="1" allowOverlap="1">
            <wp:simplePos x="0" y="0"/>
            <wp:positionH relativeFrom="column">
              <wp:posOffset>-1151255</wp:posOffset>
            </wp:positionH>
            <wp:positionV relativeFrom="paragraph">
              <wp:posOffset>-939165</wp:posOffset>
            </wp:positionV>
            <wp:extent cx="8115300" cy="16678275"/>
            <wp:effectExtent l="19050" t="0" r="0" b="0"/>
            <wp:wrapNone/>
            <wp:docPr id="135" name="图片 293"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3" descr="0072"/>
                    <pic:cNvPicPr>
                      <a:picLocks noChangeAspect="1" noChangeArrowheads="1"/>
                    </pic:cNvPicPr>
                  </pic:nvPicPr>
                  <pic:blipFill>
                    <a:blip r:embed="rId12" cstate="print">
                      <a:lum bright="70000" contrast="-70000"/>
                    </a:blip>
                    <a:srcRect/>
                    <a:stretch>
                      <a:fillRect/>
                    </a:stretch>
                  </pic:blipFill>
                  <pic:spPr>
                    <a:xfrm>
                      <a:off x="0" y="0"/>
                      <a:ext cx="8115300" cy="16678275"/>
                    </a:xfrm>
                    <a:prstGeom prst="rect">
                      <a:avLst/>
                    </a:prstGeom>
                    <a:solidFill>
                      <a:srgbClr val="CCFFCC">
                        <a:alpha val="0"/>
                      </a:srgbClr>
                    </a:solidFill>
                  </pic:spPr>
                </pic:pic>
              </a:graphicData>
            </a:graphic>
          </wp:anchor>
        </w:drawing>
      </w:r>
    </w:p>
    <w:p w:rsidR="001B5DD6" w:rsidRDefault="001B5DD6">
      <w:pPr>
        <w:spacing w:line="360" w:lineRule="auto"/>
        <w:ind w:right="151"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32" w:name="_Toc4992"/>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第七部分</w:t>
      </w:r>
      <w:bookmarkEnd w:id="32"/>
    </w:p>
    <w:p w:rsidR="001B5DD6" w:rsidRDefault="001B5DD6">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EC67AD">
      <w:pPr>
        <w:spacing w:line="360" w:lineRule="auto"/>
        <w:ind w:right="151" w:firstLine="0"/>
        <w:jc w:val="center"/>
        <w:outlineLvl w:val="0"/>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33" w:name="_Toc13601"/>
      <w:r>
        <w:rPr>
          <w:rFonts w:ascii="仿宋_GB2312" w:eastAsia="仿宋_GB2312" w:hint="eastAsia"/>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【会展资讯】</w:t>
      </w:r>
      <w:bookmarkEnd w:id="33"/>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360" w:lineRule="auto"/>
        <w:ind w:right="151" w:firstLine="0"/>
        <w:jc w:val="center"/>
        <w:rPr>
          <w:rFonts w:ascii="仿宋_GB2312" w:eastAsia="仿宋_GB2312"/>
          <w:b/>
          <w:outline/>
          <w:color w:val="008080"/>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B5DD6" w:rsidRDefault="001B5DD6">
      <w:pPr>
        <w:spacing w:line="240" w:lineRule="auto"/>
        <w:ind w:firstLine="0"/>
        <w:rPr>
          <w:rStyle w:val="bt11"/>
          <w:rFonts w:ascii="仿宋" w:eastAsia="仿宋" w:hAnsi="仿宋" w:cs="仿宋"/>
          <w:b/>
          <w:bCs/>
          <w:sz w:val="28"/>
          <w:szCs w:val="28"/>
        </w:rPr>
      </w:pPr>
    </w:p>
    <w:p w:rsidR="001B5DD6" w:rsidRDefault="00EC67AD">
      <w:pPr>
        <w:spacing w:line="240" w:lineRule="auto"/>
        <w:ind w:firstLine="0"/>
        <w:outlineLvl w:val="1"/>
        <w:rPr>
          <w:rStyle w:val="bt11"/>
          <w:rFonts w:ascii="仿宋" w:eastAsia="仿宋" w:hAnsi="仿宋" w:cs="仿宋"/>
          <w:b/>
          <w:bCs/>
          <w:sz w:val="28"/>
          <w:szCs w:val="28"/>
        </w:rPr>
      </w:pPr>
      <w:bookmarkStart w:id="34" w:name="_Toc2370"/>
      <w:r>
        <w:rPr>
          <w:rStyle w:val="bt11"/>
          <w:rFonts w:ascii="仿宋" w:eastAsia="仿宋" w:hAnsi="仿宋" w:cs="仿宋" w:hint="eastAsia"/>
          <w:b/>
          <w:bCs/>
          <w:sz w:val="28"/>
          <w:szCs w:val="28"/>
        </w:rPr>
        <w:t>（一）赛宁网安支持全国大学生信息安全总决赛落下帷幕</w:t>
      </w:r>
      <w:bookmarkEnd w:id="34"/>
    </w:p>
    <w:p w:rsidR="001B5DD6" w:rsidRDefault="00EC67AD">
      <w:pPr>
        <w:spacing w:line="240" w:lineRule="auto"/>
        <w:ind w:firstLine="0"/>
        <w:rPr>
          <w:rStyle w:val="bt11"/>
          <w:rFonts w:ascii="仿宋" w:eastAsia="仿宋" w:hAnsi="仿宋" w:cs="仿宋"/>
          <w:sz w:val="28"/>
          <w:szCs w:val="28"/>
        </w:rPr>
      </w:pPr>
      <w:r>
        <w:rPr>
          <w:rStyle w:val="bt11"/>
          <w:rFonts w:ascii="仿宋" w:eastAsia="仿宋" w:hAnsi="仿宋" w:cs="仿宋" w:hint="eastAsia"/>
          <w:b/>
          <w:bCs/>
          <w:sz w:val="28"/>
          <w:szCs w:val="28"/>
        </w:rPr>
        <w:t>来源：凤凰网</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7月26日下午18点，第十一届全国大学生信息安全创新实践能力赛总决赛闭幕式在清华大学举行，通过线上初赛及八个分区半决赛选拔出的24支高校战队在经过了两天的巅峰对决，来自山东科技大学的TimeKeeper战队获得了总决赛的冠军。</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本届大赛由教育部高等学校信息安全专业教学指导委员会、中国互联网发展基金会网络安全专项基金主办，清华大学网络科学与网络空间研究院承办，相关领导出席了闭幕式。</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noProof/>
          <w:sz w:val="28"/>
          <w:szCs w:val="28"/>
        </w:rPr>
        <w:drawing>
          <wp:inline distT="0" distB="0" distL="114300" distR="114300">
            <wp:extent cx="4812665" cy="3218815"/>
            <wp:effectExtent l="0" t="0" r="6985" b="635"/>
            <wp:docPr id="2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IMG_256"/>
                    <pic:cNvPicPr>
                      <a:picLocks noChangeAspect="1"/>
                    </pic:cNvPicPr>
                  </pic:nvPicPr>
                  <pic:blipFill>
                    <a:blip r:embed="rId26"/>
                    <a:stretch>
                      <a:fillRect/>
                    </a:stretch>
                  </pic:blipFill>
                  <pic:spPr>
                    <a:xfrm>
                      <a:off x="0" y="0"/>
                      <a:ext cx="4812665" cy="3218815"/>
                    </a:xfrm>
                    <a:prstGeom prst="rect">
                      <a:avLst/>
                    </a:prstGeom>
                    <a:noFill/>
                    <a:ln w="9525">
                      <a:noFill/>
                    </a:ln>
                  </pic:spPr>
                </pic:pic>
              </a:graphicData>
            </a:graphic>
          </wp:inline>
        </w:drawing>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本次比赛采用开放命题形式的创新实践能力攻防赛制，所有的战队</w:t>
      </w:r>
      <w:r>
        <w:rPr>
          <w:rStyle w:val="bt11"/>
          <w:rFonts w:ascii="仿宋" w:eastAsia="仿宋" w:hAnsi="仿宋" w:cs="仿宋" w:hint="eastAsia"/>
          <w:sz w:val="28"/>
          <w:szCs w:val="28"/>
        </w:rPr>
        <w:lastRenderedPageBreak/>
        <w:t>都已在赛前自主开发应用，预设挑战构建靶标环境。在持续一天半的比赛时间里各参赛队伍同时进行安全应用攻击破解和安全应用漏洞修补的操作，最终各战队还针对自己的创新设计思路进行分享展示，并接受评委及其他战队的提问。比赛首日，来自南开大学的Qs战队率先拿下全场第一个0day。最终根据综合成绩排名，来自山东科技大学的TimeKeeper战队获得了本场比赛的冠军，来自国防科技大学电子对抗学院的BOI战队获得亚军，来自南京邮电大学的X1cT34m战队获得季军。山东科技大学，北京理工大学，兰州大学荣获创新单项奖。</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noProof/>
          <w:sz w:val="28"/>
          <w:szCs w:val="28"/>
        </w:rPr>
        <w:drawing>
          <wp:inline distT="0" distB="0" distL="114300" distR="114300">
            <wp:extent cx="4743450" cy="3162300"/>
            <wp:effectExtent l="0" t="0" r="0" b="0"/>
            <wp:docPr id="24"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57"/>
                    <pic:cNvPicPr>
                      <a:picLocks noChangeAspect="1"/>
                    </pic:cNvPicPr>
                  </pic:nvPicPr>
                  <pic:blipFill>
                    <a:blip r:embed="rId27"/>
                    <a:stretch>
                      <a:fillRect/>
                    </a:stretch>
                  </pic:blipFill>
                  <pic:spPr>
                    <a:xfrm>
                      <a:off x="0" y="0"/>
                      <a:ext cx="4743450" cy="3162300"/>
                    </a:xfrm>
                    <a:prstGeom prst="rect">
                      <a:avLst/>
                    </a:prstGeom>
                    <a:noFill/>
                    <a:ln w="9525">
                      <a:noFill/>
                    </a:ln>
                  </pic:spPr>
                </pic:pic>
              </a:graphicData>
            </a:graphic>
          </wp:inline>
        </w:drawing>
      </w:r>
    </w:p>
    <w:p w:rsidR="001B5DD6" w:rsidRDefault="00EC67AD">
      <w:pPr>
        <w:spacing w:line="240" w:lineRule="auto"/>
        <w:ind w:firstLine="0"/>
        <w:jc w:val="center"/>
        <w:rPr>
          <w:rStyle w:val="bt11"/>
          <w:rFonts w:ascii="仿宋" w:eastAsia="仿宋" w:hAnsi="仿宋" w:cs="仿宋"/>
          <w:sz w:val="24"/>
          <w:szCs w:val="24"/>
        </w:rPr>
      </w:pPr>
      <w:r>
        <w:rPr>
          <w:rStyle w:val="bt11"/>
          <w:rFonts w:ascii="仿宋" w:eastAsia="仿宋" w:hAnsi="仿宋" w:cs="仿宋" w:hint="eastAsia"/>
          <w:sz w:val="24"/>
          <w:szCs w:val="24"/>
        </w:rPr>
        <w:t>山东科技大学TimeKeeper战队</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支持本次赛事的是赛宁网安“CP-AD网络安全攻防实战竞赛平台”，这一次的竞赛平台支持，虽然任务量巨大，但是赛宁网安只用了两台标准2U设备就全程支持了比赛的顺利进行。赛宁网安攻防竞赛平台集“练、测、赛”一体化设计，提供理论赛、CTF竞赛、A&amp;D竞赛、工具库、漏洞库，是国内各行业信息安全人才考核和选拔的首选产品。</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noProof/>
          <w:sz w:val="28"/>
          <w:szCs w:val="28"/>
        </w:rPr>
        <w:lastRenderedPageBreak/>
        <w:drawing>
          <wp:inline distT="0" distB="0" distL="114300" distR="114300">
            <wp:extent cx="4885690" cy="3676650"/>
            <wp:effectExtent l="0" t="0" r="10160" b="0"/>
            <wp:docPr id="23"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58"/>
                    <pic:cNvPicPr>
                      <a:picLocks noChangeAspect="1"/>
                    </pic:cNvPicPr>
                  </pic:nvPicPr>
                  <pic:blipFill>
                    <a:blip r:embed="rId28"/>
                    <a:stretch>
                      <a:fillRect/>
                    </a:stretch>
                  </pic:blipFill>
                  <pic:spPr>
                    <a:xfrm>
                      <a:off x="0" y="0"/>
                      <a:ext cx="4885690" cy="3676650"/>
                    </a:xfrm>
                    <a:prstGeom prst="rect">
                      <a:avLst/>
                    </a:prstGeom>
                    <a:noFill/>
                    <a:ln w="9525">
                      <a:noFill/>
                    </a:ln>
                  </pic:spPr>
                </pic:pic>
              </a:graphicData>
            </a:graphic>
          </wp:inline>
        </w:drawing>
      </w:r>
    </w:p>
    <w:p w:rsidR="001B5DD6" w:rsidRDefault="00EC67AD">
      <w:pPr>
        <w:spacing w:line="240" w:lineRule="auto"/>
        <w:ind w:firstLine="0"/>
        <w:jc w:val="center"/>
        <w:rPr>
          <w:rStyle w:val="bt11"/>
          <w:rFonts w:ascii="仿宋" w:eastAsia="仿宋" w:hAnsi="仿宋" w:cs="仿宋"/>
          <w:sz w:val="24"/>
          <w:szCs w:val="24"/>
        </w:rPr>
      </w:pPr>
      <w:r>
        <w:rPr>
          <w:rStyle w:val="bt11"/>
          <w:rFonts w:ascii="仿宋" w:eastAsia="仿宋" w:hAnsi="仿宋" w:cs="仿宋" w:hint="eastAsia"/>
          <w:sz w:val="24"/>
          <w:szCs w:val="24"/>
        </w:rPr>
        <w:t>赛宁网安竞赛平台展示赛况</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赛宁网安攻防竞赛品台支持了四届XCTF联赛各站攻防对抗比赛近百场、白帽联盟会员高校校赛、江苏省网络空间安全攻防对抗赛、河南省网络空间安全技能挑战赛、中国移动全国网络安全运维技能赛、赛博地球杯工业互联网安全大赛、首届强网拟态防御国际精英挑战赛等赛事。</w:t>
      </w: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EC67AD">
      <w:pPr>
        <w:spacing w:line="240" w:lineRule="auto"/>
        <w:ind w:firstLine="0"/>
        <w:outlineLvl w:val="1"/>
        <w:rPr>
          <w:rStyle w:val="bt11"/>
          <w:rFonts w:ascii="仿宋" w:eastAsia="仿宋" w:hAnsi="仿宋" w:cs="仿宋"/>
          <w:b/>
          <w:bCs/>
          <w:sz w:val="28"/>
          <w:szCs w:val="28"/>
        </w:rPr>
      </w:pPr>
      <w:bookmarkStart w:id="35" w:name="_Toc27137"/>
      <w:r>
        <w:rPr>
          <w:rStyle w:val="bt11"/>
          <w:rFonts w:ascii="仿宋" w:eastAsia="仿宋" w:hAnsi="仿宋" w:cs="仿宋" w:hint="eastAsia"/>
          <w:b/>
          <w:bCs/>
          <w:sz w:val="28"/>
          <w:szCs w:val="28"/>
        </w:rPr>
        <w:t>（二）“巅峰极客”大赛 为成都建设网络信息安全之都贡献力量</w:t>
      </w:r>
      <w:bookmarkEnd w:id="35"/>
    </w:p>
    <w:p w:rsidR="001B5DD6" w:rsidRDefault="00EC67AD">
      <w:pPr>
        <w:spacing w:line="240" w:lineRule="auto"/>
        <w:ind w:firstLine="0"/>
        <w:rPr>
          <w:rStyle w:val="bt11"/>
          <w:rFonts w:ascii="仿宋" w:eastAsia="仿宋" w:hAnsi="仿宋" w:cs="仿宋"/>
          <w:sz w:val="28"/>
          <w:szCs w:val="28"/>
        </w:rPr>
      </w:pPr>
      <w:r>
        <w:rPr>
          <w:rStyle w:val="bt11"/>
          <w:rFonts w:ascii="仿宋" w:eastAsia="仿宋" w:hAnsi="仿宋" w:cs="仿宋" w:hint="eastAsia"/>
          <w:b/>
          <w:bCs/>
          <w:sz w:val="28"/>
          <w:szCs w:val="28"/>
        </w:rPr>
        <w:t>来源：成都全搜索</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2018国家网络安全周重磅活动之一“巅峰极客”网络安全技能挑战赛首轮线上赛已经完满收官。据悉，此轮线上赛持续进行8小时，采用</w:t>
      </w:r>
      <w:r>
        <w:rPr>
          <w:rStyle w:val="bt11"/>
          <w:rFonts w:ascii="仿宋" w:eastAsia="仿宋" w:hAnsi="仿宋" w:cs="仿宋" w:hint="eastAsia"/>
          <w:sz w:val="28"/>
          <w:szCs w:val="28"/>
        </w:rPr>
        <w:lastRenderedPageBreak/>
        <w:t>累计积分制筛选，其中有8支成都战队进入首轮赛30强。7月30日，记者采访了排名第三的“4WebDogs”战队、第九的“施工队”战队和第十的“马鞍东路十一号施工大队”战队，探寻“巅峰极客”大赛背后的故事。</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参赛是另一种形式的实战</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战队名：4WebDogs 排名：3</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所属公司：成都无糖信息技术有限公司</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成都无糖信息技术有限公司相关负责人表示，在完成比赛的过程中，团队成员非常团结一致，众志成城，这就是最大的意义。该负责人表示，此次比赛的成绩首先是团队多年来的技术及经验积累。同时，大家也做了很充分的准备，在赛前就做好了分工合作。</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据了解，成都无糖信息技术有限公司是以国内知名安全团队PKAV为核心的自主创新型企业，致力于反网络犯罪领域的安全技术研究与产品研发。在WEB安全、漏洞挖掘、网络攻防等研究领域具备卓越的技术实力和丰富的实战经验，为国家及各省市相关部门提供高效专业的网络信息分析服务和实战解决方案。“我们希望从维护人民群众合法权益的角度作一些贡献，同时利用自身技术优势，建立集打、防、管、控、研于一体的反网络犯罪智能自动化实战平台，专业对抗网络诈骗、电信诈骗、网络传销、网络色情、网络赌博、网络黑灰产等各类网络犯罪，真正做到将关口前移，防患于未然，助力相关政府部门实现对网络犯罪的线索发现、情报甄别、数据分析、实时预警、深度溯源、取证支撑。”该负责人说。</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lastRenderedPageBreak/>
        <w:t>该公司渗透测试工程师杨智雄表示，作为一名网络安全从业者，成都地区网络安全环境和氛围像一股热浪冲击着他，让他不断学习、不断前进。在杨智雄看来，参加比赛对他来说是另一种形式的实战，让他在工作中积累的经验和技术能力得以发挥。“平时工作之余就爱好搞网站，研究漏洞，参加一些白帽众测，逛逛技术贴吧论坛，也让我在技术技能上有了长足的进步，这些精力和时间的投入是我不断进步的阶梯。”</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以参赛促进安全行业交流</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战队名：施工队 排名：9</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战队名：马鞍东路十一号施工大队 排名：10</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所属公司：成都思维世纪科技有限责任公司</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在刚刚结束的“巅峰极客”网络安全挑战赛第一阶段线上赛中，成都思维世纪科技有限责任公司组建的两支参赛队伍分别获得第九名和第十名，从全国3200余支队伍中脱颖而出。</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可以说这两支队伍的成员都是我们公司的王牌工程师，经验丰富，技术过硬。”成都思维世纪科技有限责任公司相关负责人表示，为积极备战比赛，在组建队伍方面，经过重重筛选组建了两支参赛队伍。在给参赛队员做好后勤保障的同时，给予鼓励激励，让参赛选手轻松上阵。该负责人认为通过比赛的形式，可以吸引老百姓对网络安全、对安全行业的关注，促进安全行业的交流。同时也为各企业提供一个发现优秀安全人才的平台。</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谈及为什么热衷网络安全，该公司参赛队员高级安全工程师袁茂文认为，网络安全是网络世界良好运行离不开的支撑条件。一方面是他对</w:t>
      </w:r>
      <w:r>
        <w:rPr>
          <w:rStyle w:val="bt11"/>
          <w:rFonts w:ascii="仿宋" w:eastAsia="仿宋" w:hAnsi="仿宋" w:cs="仿宋" w:hint="eastAsia"/>
          <w:sz w:val="28"/>
          <w:szCs w:val="28"/>
        </w:rPr>
        <w:lastRenderedPageBreak/>
        <w:t>技术纯粹的热爱；另一方面他希望通过努力，让这个世界能变得更美好。他总结这次线上赛的特点，赛况紧张比赛时间只有8个小时，要攻破全部15道题难度大，他们团队分工明确，共完成了9道题目，取得了1700分，排名比较靠前。“因为时间紧题目难，比赛当天大家就在办公室简单吃了两口盒饭，一天的比赛下来感觉还是挺累的。”</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以往很少参加类似的大型比赛项目，主要精力都放在向各行业客户提供优质的产品和服务上，常年奋战在项目一线。”说起参赛契机，袁茂文表示，这次比赛与以往不同，规模大，高手云集，是网络安全宣传周的重头戏，作为成都本地的老牌网络安全企业，同时也是国家互联网应急中心的支撑单位，他们积极参与，为成都建设网络信息安全之都贡献力量。</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成都是一座包容性很强的城市，有吃不完的美食，有大批优秀的企业。袁茂文说，“在紧张工作之余也能感受闲暇的市井生活，在成都工作生活让我感到舒适。”</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专家解读</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成都市网络安全创新服务中心技术专家 赵世铎</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成都互联网普及率高 发展电子信息产业极具优势</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在成都市网络安全创新服务中心技术专家赵世铎看来，成都是一个很有活力，针对科技人才的政策足够开放的城市。成都市网民规模大，互联网普及率高，发展电子信息产业极具优势，网络信息安全方面专家人才雄厚。他还特别关注到，成都在“中国金融中心指数”中排名全国第五，在“金融宽度”中排名全国第三。</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lastRenderedPageBreak/>
        <w:t>作为全国首批、中西部唯一的“中国软件名城”，成都网络安全产业位居全国前列。全球软件10强企业有6家落户成都（微软、甲骨文、国际商用机器、爱思普、赛门铁克、易安信），成都也是国家重点布局的网络安全产业化三大基地之一。赵世铎认为成都网络安全科研布局完整、高端前沿。尤其是成都高校网络安全学科建设一流，四川大学获批国家首批一流网络安全学院建设示范项目，西南交大是全国最早设置网络安全专业的高等学校之一，电子科技大学、成都信息工程大学等高校近年来也纷纷培养了大批网络安全专业人才。</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谈及成都网络安全产业载体和园区设施，赵世铎列举出大数据产业园、国家西部网络安全产业园、天府软件园、中国电科网络信息安全产业园、成都芯谷、网络安全产业示范园、 西南交大智慧产业城、西部智谷、羊马新城等10个园区的分布，他认为园区配套完善分布合理，涵盖全市多个区（市）县，覆盖中心城区、近郊、远郊。</w:t>
      </w:r>
    </w:p>
    <w:p w:rsidR="001B5DD6" w:rsidRDefault="00EC67AD">
      <w:pPr>
        <w:spacing w:line="240" w:lineRule="auto"/>
        <w:ind w:firstLine="420"/>
        <w:rPr>
          <w:rStyle w:val="bt11"/>
          <w:rFonts w:ascii="仿宋" w:eastAsia="仿宋" w:hAnsi="仿宋" w:cs="仿宋"/>
          <w:sz w:val="28"/>
          <w:szCs w:val="28"/>
        </w:rPr>
      </w:pPr>
      <w:r>
        <w:rPr>
          <w:rStyle w:val="bt11"/>
          <w:rFonts w:ascii="仿宋" w:eastAsia="仿宋" w:hAnsi="仿宋" w:cs="仿宋" w:hint="eastAsia"/>
          <w:sz w:val="28"/>
          <w:szCs w:val="28"/>
        </w:rPr>
        <w:t>怎样来看成都网络安全工作的具体“打法”？赵世铎认为，成都建成全市网络安全应急指挥中心，建设“成都市关键信息基础设施态势感知平台”“成都市政务信息系统安全监测平台”“成都市工控系统安全监测及应急响应平台”。同时，成都还与国内知名网信企业合作，开展天府网络安全实验室建设、数据安全评估等试点工作。</w:t>
      </w: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1B5DD6">
      <w:pPr>
        <w:ind w:firstLine="0"/>
        <w:rPr>
          <w:rFonts w:ascii="仿宋_GB2312" w:eastAsia="仿宋_GB2312"/>
          <w:b/>
          <w:color w:val="auto"/>
          <w:sz w:val="28"/>
          <w:szCs w:val="28"/>
        </w:rPr>
      </w:pPr>
    </w:p>
    <w:p w:rsidR="001B5DD6" w:rsidRDefault="00EC67AD">
      <w:pPr>
        <w:ind w:firstLineChars="1250" w:firstLine="3514"/>
        <w:outlineLvl w:val="0"/>
        <w:rPr>
          <w:rFonts w:ascii="仿宋_GB2312" w:eastAsia="仿宋_GB2312"/>
          <w:b/>
          <w:color w:val="auto"/>
          <w:sz w:val="28"/>
          <w:szCs w:val="28"/>
        </w:rPr>
      </w:pPr>
      <w:bookmarkStart w:id="36" w:name="_Toc22475"/>
      <w:r>
        <w:rPr>
          <w:rFonts w:ascii="仿宋_GB2312" w:eastAsia="仿宋_GB2312" w:hint="eastAsia"/>
          <w:b/>
          <w:color w:val="auto"/>
          <w:sz w:val="28"/>
          <w:szCs w:val="28"/>
        </w:rPr>
        <w:t>结   语</w:t>
      </w:r>
      <w:bookmarkEnd w:id="36"/>
    </w:p>
    <w:p w:rsidR="001B5DD6" w:rsidRDefault="00EC67AD">
      <w:pPr>
        <w:rPr>
          <w:rFonts w:ascii="仿宋_GB2312" w:eastAsia="仿宋_GB2312"/>
          <w:b/>
          <w:color w:val="auto"/>
          <w:sz w:val="28"/>
          <w:szCs w:val="28"/>
        </w:rPr>
      </w:pPr>
      <w:r>
        <w:rPr>
          <w:rFonts w:ascii="仿宋_GB2312" w:eastAsia="仿宋_GB2312" w:hint="eastAsia"/>
          <w:b/>
          <w:color w:val="auto"/>
          <w:sz w:val="28"/>
          <w:szCs w:val="28"/>
        </w:rPr>
        <w:t xml:space="preserve">             </w:t>
      </w:r>
    </w:p>
    <w:p w:rsidR="001B5DD6" w:rsidRDefault="00EC67AD">
      <w:pPr>
        <w:ind w:firstLineChars="249" w:firstLine="700"/>
        <w:rPr>
          <w:rFonts w:ascii="仿宋_GB2312" w:eastAsia="仿宋_GB2312"/>
          <w:color w:val="auto"/>
          <w:sz w:val="28"/>
          <w:szCs w:val="28"/>
        </w:rPr>
      </w:pPr>
      <w:r>
        <w:rPr>
          <w:rFonts w:ascii="仿宋_GB2312" w:eastAsia="仿宋_GB2312" w:cs="宋体" w:hint="eastAsia"/>
          <w:b/>
          <w:color w:val="auto"/>
          <w:sz w:val="28"/>
          <w:szCs w:val="28"/>
        </w:rPr>
        <w:t>成都市国信安信息产业基地刊物</w:t>
      </w:r>
      <w:r>
        <w:rPr>
          <w:rFonts w:ascii="仿宋_GB2312" w:eastAsia="仿宋_GB2312" w:cs="宋体" w:hint="eastAsia"/>
          <w:color w:val="auto"/>
          <w:sz w:val="28"/>
          <w:szCs w:val="28"/>
        </w:rPr>
        <w:t>《软件与信息安全产业快讯》，是一个专门面向政府、企业领导的内部刊物，主要内容包括市场与项目信息、业界动态、政府之声、产品与技术、管理与创新，以及最新出台的政策法规等。</w:t>
      </w:r>
    </w:p>
    <w:p w:rsidR="001B5DD6" w:rsidRDefault="00EC67AD">
      <w:pPr>
        <w:ind w:firstLine="560"/>
        <w:rPr>
          <w:rFonts w:ascii="仿宋_GB2312" w:eastAsia="仿宋_GB2312"/>
          <w:color w:val="auto"/>
          <w:sz w:val="28"/>
          <w:szCs w:val="28"/>
        </w:rPr>
      </w:pPr>
      <w:r>
        <w:rPr>
          <w:rFonts w:ascii="仿宋_GB2312" w:eastAsia="仿宋_GB2312" w:cs="宋体" w:hint="eastAsia"/>
          <w:color w:val="auto"/>
          <w:sz w:val="28"/>
          <w:szCs w:val="28"/>
        </w:rPr>
        <w:t>本书中的原始数据和资料，均引自官方公布的统计数据或各权威媒体公开发表的材料，仅供读者参考。</w:t>
      </w:r>
    </w:p>
    <w:p w:rsidR="001B5DD6" w:rsidRDefault="00EC67AD">
      <w:pPr>
        <w:ind w:firstLine="560"/>
        <w:rPr>
          <w:rFonts w:ascii="仿宋_GB2312" w:eastAsia="仿宋_GB2312"/>
          <w:color w:val="auto"/>
          <w:sz w:val="28"/>
          <w:szCs w:val="28"/>
        </w:rPr>
      </w:pPr>
      <w:r>
        <w:rPr>
          <w:rFonts w:ascii="仿宋_GB2312" w:eastAsia="仿宋_GB2312" w:cs="宋体" w:hint="eastAsia"/>
          <w:color w:val="auto"/>
          <w:sz w:val="28"/>
          <w:szCs w:val="28"/>
        </w:rPr>
        <w:t>未经本书著作权人书面授权，请勿转载、引用获奖本书内容用于商业用途。</w:t>
      </w:r>
    </w:p>
    <w:p w:rsidR="001B5DD6" w:rsidRDefault="001B5DD6">
      <w:pPr>
        <w:ind w:firstLineChars="482" w:firstLine="1548"/>
        <w:rPr>
          <w:rFonts w:ascii="仿宋_GB2312" w:eastAsia="仿宋_GB2312" w:cs="宋体"/>
          <w:b/>
          <w:sz w:val="32"/>
          <w:szCs w:val="32"/>
        </w:rPr>
      </w:pPr>
    </w:p>
    <w:p w:rsidR="001B5DD6" w:rsidRDefault="001B5DD6">
      <w:pPr>
        <w:ind w:firstLineChars="116" w:firstLine="244"/>
      </w:pPr>
    </w:p>
    <w:p w:rsidR="001B5DD6" w:rsidRDefault="001B5DD6">
      <w:pPr>
        <w:ind w:firstLine="0"/>
        <w:rPr>
          <w:rFonts w:ascii="仿宋_GB2312" w:eastAsia="仿宋_GB2312" w:cs="宋体"/>
          <w:b/>
          <w:sz w:val="32"/>
          <w:szCs w:val="32"/>
        </w:rPr>
      </w:pPr>
    </w:p>
    <w:p w:rsidR="001B5DD6" w:rsidRDefault="00EC67AD">
      <w:pPr>
        <w:ind w:firstLineChars="116" w:firstLine="373"/>
        <w:rPr>
          <w:rFonts w:ascii="仿宋_GB2312" w:eastAsia="仿宋_GB2312" w:cs="宋体"/>
          <w:b/>
          <w:sz w:val="32"/>
          <w:szCs w:val="32"/>
        </w:rPr>
      </w:pPr>
      <w:r>
        <w:rPr>
          <w:rFonts w:ascii="仿宋_GB2312" w:eastAsia="仿宋_GB2312" w:cs="宋体" w:hint="eastAsia"/>
          <w:b/>
          <w:sz w:val="32"/>
          <w:szCs w:val="32"/>
        </w:rPr>
        <w:t xml:space="preserve"> </w:t>
      </w:r>
    </w:p>
    <w:p w:rsidR="001B5DD6" w:rsidRDefault="00EC67AD">
      <w:pPr>
        <w:ind w:rightChars="-32" w:right="-67" w:firstLineChars="850" w:firstLine="2731"/>
        <w:jc w:val="right"/>
        <w:rPr>
          <w:rFonts w:ascii="仿宋_GB2312" w:eastAsia="仿宋_GB2312" w:cs="宋体"/>
          <w:b/>
          <w:sz w:val="32"/>
          <w:szCs w:val="32"/>
        </w:rPr>
      </w:pPr>
      <w:r>
        <w:rPr>
          <w:rFonts w:ascii="仿宋_GB2312" w:eastAsia="仿宋_GB2312" w:cs="宋体" w:hint="eastAsia"/>
          <w:b/>
          <w:sz w:val="32"/>
          <w:szCs w:val="32"/>
        </w:rPr>
        <w:t>成都国家现代服务业信息安全产业化基地</w:t>
      </w:r>
    </w:p>
    <w:p w:rsidR="001B5DD6" w:rsidRDefault="00EC67AD">
      <w:pPr>
        <w:ind w:rightChars="-32" w:right="-67" w:firstLineChars="864" w:firstLine="2776"/>
        <w:jc w:val="right"/>
        <w:rPr>
          <w:rFonts w:ascii="仿宋_GB2312" w:eastAsia="仿宋_GB2312" w:cs="宋体"/>
          <w:b/>
          <w:sz w:val="32"/>
          <w:szCs w:val="32"/>
        </w:rPr>
      </w:pPr>
      <w:r>
        <w:rPr>
          <w:rFonts w:ascii="仿宋_GB2312" w:eastAsia="仿宋_GB2312" w:cs="宋体" w:hint="eastAsia"/>
          <w:b/>
          <w:sz w:val="32"/>
          <w:szCs w:val="32"/>
        </w:rPr>
        <w:t>四川省信息安全产业技术创新联盟</w:t>
      </w:r>
    </w:p>
    <w:p w:rsidR="001B5DD6" w:rsidRDefault="00EC67AD">
      <w:pPr>
        <w:ind w:rightChars="-32" w:right="-67" w:firstLineChars="864" w:firstLine="2776"/>
        <w:jc w:val="right"/>
        <w:rPr>
          <w:rFonts w:ascii="仿宋_GB2312" w:eastAsia="仿宋_GB2312" w:cs="宋体"/>
          <w:b/>
          <w:sz w:val="32"/>
          <w:szCs w:val="32"/>
        </w:rPr>
      </w:pPr>
      <w:r>
        <w:rPr>
          <w:rFonts w:ascii="仿宋_GB2312" w:eastAsia="仿宋_GB2312" w:cs="宋体" w:hint="eastAsia"/>
          <w:b/>
          <w:sz w:val="32"/>
          <w:szCs w:val="32"/>
        </w:rPr>
        <w:t>成都高新区网络空间安全协会（编）</w:t>
      </w:r>
    </w:p>
    <w:p w:rsidR="001B5DD6" w:rsidRDefault="00EC67AD">
      <w:pPr>
        <w:spacing w:line="360" w:lineRule="auto"/>
        <w:ind w:rightChars="-32" w:right="-67" w:firstLineChars="1116" w:firstLine="3585"/>
        <w:jc w:val="right"/>
        <w:rPr>
          <w:rFonts w:ascii="仿宋_GB2312" w:eastAsia="仿宋_GB2312" w:hAnsi="仿宋_GB2312" w:cs="仿宋_GB2312"/>
          <w:b/>
          <w:sz w:val="32"/>
          <w:szCs w:val="32"/>
        </w:rPr>
      </w:pPr>
      <w:r>
        <w:rPr>
          <w:rFonts w:ascii="仿宋_GB2312" w:eastAsia="仿宋_GB2312" w:hAnsi="仿宋_GB2312" w:cs="仿宋_GB2312" w:hint="eastAsia"/>
          <w:b/>
          <w:sz w:val="32"/>
          <w:szCs w:val="32"/>
        </w:rPr>
        <w:t>二零一八年六月十九日</w:t>
      </w:r>
    </w:p>
    <w:sectPr w:rsidR="001B5DD6">
      <w:headerReference w:type="default" r:id="rId29"/>
      <w:footerReference w:type="default" r:id="rId30"/>
      <w:footerReference w:type="first" r:id="rId31"/>
      <w:pgSz w:w="11906" w:h="16838"/>
      <w:pgMar w:top="1440" w:right="1558"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D43" w:rsidRDefault="00BE3D43">
      <w:pPr>
        <w:spacing w:line="240" w:lineRule="auto"/>
      </w:pPr>
      <w:r>
        <w:separator/>
      </w:r>
    </w:p>
  </w:endnote>
  <w:endnote w:type="continuationSeparator" w:id="0">
    <w:p w:rsidR="00BE3D43" w:rsidRDefault="00BE3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FF0" w:rsidRDefault="00E45FF0">
    <w:pPr>
      <w:pStyle w:val="ab"/>
      <w:ind w:rightChars="71" w:right="149" w:firstLine="0"/>
    </w:pPr>
    <w:r>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5FF0" w:rsidRDefault="00E45FF0">
                          <w:pPr>
                            <w:pStyle w:val="ab"/>
                          </w:pPr>
                          <w:r>
                            <w:rPr>
                              <w:rFonts w:hint="eastAsia"/>
                              <w:b/>
                              <w:bCs/>
                            </w:rPr>
                            <w:t xml:space="preserve"> </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700BDA">
                            <w:rPr>
                              <w:noProof/>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6" type="#_x0000_t202" style="position:absolute;margin-left:0;margin-top:0;width:2in;height:2in;z-index:2516582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28YwIAAAwFAAAOAAAAZHJzL2Uyb0RvYy54bWysVMFuEzEQvSPxD5bvdNNWVF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uMdvGMCAAAMBQAADgAAAAAAAAAAAAAAAAAuAgAAZHJzL2Uyb0RvYy54&#10;bWxQSwECLQAUAAYACAAAACEAcarRudcAAAAFAQAADwAAAAAAAAAAAAAAAAC9BAAAZHJzL2Rvd25y&#10;ZXYueG1sUEsFBgAAAAAEAAQA8wAAAMEFAAAAAA==&#10;" filled="f" stroked="f" strokeweight=".5pt">
              <v:textbox style="mso-fit-shape-to-text:t" inset="0,0,0,0">
                <w:txbxContent>
                  <w:p w:rsidR="00E45FF0" w:rsidRDefault="00E45FF0">
                    <w:pPr>
                      <w:pStyle w:val="ab"/>
                    </w:pPr>
                    <w:r>
                      <w:rPr>
                        <w:rFonts w:hint="eastAsia"/>
                        <w:b/>
                        <w:bCs/>
                      </w:rPr>
                      <w:t xml:space="preserve"> </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700BDA">
                      <w:rPr>
                        <w:noProof/>
                      </w:rPr>
                      <w:t>4</w:t>
                    </w:r>
                    <w:r>
                      <w:rPr>
                        <w:rFonts w:hint="eastAsia"/>
                      </w:rPr>
                      <w:fldChar w:fldCharType="end"/>
                    </w:r>
                  </w:p>
                </w:txbxContent>
              </v:textbox>
              <w10:wrap anchorx="margin"/>
            </v:shape>
          </w:pict>
        </mc:Fallback>
      </mc:AlternateContent>
    </w:r>
    <w:r>
      <w:rPr>
        <w:noProof/>
      </w:rPr>
      <w:drawing>
        <wp:inline distT="0" distB="0" distL="0" distR="0">
          <wp:extent cx="5641975" cy="379095"/>
          <wp:effectExtent l="19050" t="0" r="0" b="0"/>
          <wp:docPr id="16" name="图片 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未命名"/>
                  <pic:cNvPicPr>
                    <a:picLocks noChangeAspect="1" noChangeArrowheads="1"/>
                  </pic:cNvPicPr>
                </pic:nvPicPr>
                <pic:blipFill>
                  <a:blip r:embed="rId1"/>
                  <a:srcRect/>
                  <a:stretch>
                    <a:fillRect/>
                  </a:stretch>
                </pic:blipFill>
                <pic:spPr>
                  <a:xfrm>
                    <a:off x="0" y="0"/>
                    <a:ext cx="5641975" cy="37909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FF0" w:rsidRDefault="00E45FF0">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5FF0" w:rsidRDefault="00E45FF0">
                          <w:pPr>
                            <w:pStyle w:val="ab"/>
                          </w:pPr>
                          <w:r>
                            <w:rPr>
                              <w:rFonts w:hint="eastAsia"/>
                            </w:rPr>
                            <w:fldChar w:fldCharType="begin"/>
                          </w:r>
                          <w:r>
                            <w:rPr>
                              <w:rFonts w:hint="eastAsia"/>
                            </w:rPr>
                            <w:instrText xml:space="preserve"> PAGE  \* MERGEFORMAT </w:instrText>
                          </w:r>
                          <w:r>
                            <w:rPr>
                              <w:rFonts w:hint="eastAsia"/>
                            </w:rPr>
                            <w:fldChar w:fldCharType="separate"/>
                          </w:r>
                          <w:r w:rsidR="00700BDA">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27" type="#_x0000_t202" style="position:absolute;left:0;text-align:left;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mYwIAABMFAAAOAAAAZHJzL2Uyb0RvYy54bWysVMtuEzEU3SPxD5b3ZJJUVF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RnU0oM0+jR/bev999/3v/4QsADQI0Lc+htHDRj+8q2aHTPD2CmulvpdfqiIgI5oD4O8Io2&#10;Ep6MZtPZbAwRh6z/gf/iwdz5EF8Lq0kiSurRvwwrO1yH2Kn2KimasetaqdxDZUhT0vOzl+NsMEjg&#10;XBnESEV0yWYqHpVIHpR5JyTqzzknRp48sVKeHBhmhnEuTMzlZk/QTloSYZ9ieNJPpiJP5VOMB4sc&#10;2Zo4GOvaWJ/rfZR29alPWXb6PQJd3QmC2G7b3Pihl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xyM/5mMCAAATBQAADgAAAAAAAAAAAAAAAAAuAgAAZHJzL2Uyb0RvYy54&#10;bWxQSwECLQAUAAYACAAAACEAcarRudcAAAAFAQAADwAAAAAAAAAAAAAAAAC9BAAAZHJzL2Rvd25y&#10;ZXYueG1sUEsFBgAAAAAEAAQA8wAAAMEFAAAAAA==&#10;" filled="f" stroked="f" strokeweight=".5pt">
              <v:textbox style="mso-fit-shape-to-text:t" inset="0,0,0,0">
                <w:txbxContent>
                  <w:p w:rsidR="00E45FF0" w:rsidRDefault="00E45FF0">
                    <w:pPr>
                      <w:pStyle w:val="ab"/>
                    </w:pPr>
                    <w:r>
                      <w:rPr>
                        <w:rFonts w:hint="eastAsia"/>
                      </w:rPr>
                      <w:fldChar w:fldCharType="begin"/>
                    </w:r>
                    <w:r>
                      <w:rPr>
                        <w:rFonts w:hint="eastAsia"/>
                      </w:rPr>
                      <w:instrText xml:space="preserve"> PAGE  \* MERGEFORMAT </w:instrText>
                    </w:r>
                    <w:r>
                      <w:rPr>
                        <w:rFonts w:hint="eastAsia"/>
                      </w:rPr>
                      <w:fldChar w:fldCharType="separate"/>
                    </w:r>
                    <w:r w:rsidR="00700BDA">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D43" w:rsidRDefault="00BE3D43">
      <w:pPr>
        <w:spacing w:line="240" w:lineRule="auto"/>
      </w:pPr>
      <w:r>
        <w:separator/>
      </w:r>
    </w:p>
  </w:footnote>
  <w:footnote w:type="continuationSeparator" w:id="0">
    <w:p w:rsidR="00BE3D43" w:rsidRDefault="00BE3D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FF0" w:rsidRDefault="00E45FF0">
    <w:pPr>
      <w:pStyle w:val="ac"/>
      <w:tabs>
        <w:tab w:val="clear" w:pos="4153"/>
        <w:tab w:val="clear" w:pos="8306"/>
        <w:tab w:val="left" w:pos="5207"/>
      </w:tabs>
      <w:ind w:left="120" w:firstLine="190"/>
      <w:jc w:val="both"/>
      <w:rPr>
        <w:b/>
        <w:color w:val="808080" w:themeColor="background1" w:themeShade="80"/>
      </w:rPr>
    </w:pPr>
    <w:r>
      <w:rPr>
        <w:rFonts w:hint="eastAsia"/>
        <w:b/>
        <w:color w:val="808080" w:themeColor="background1" w:themeShade="80"/>
      </w:rPr>
      <w:t>成都国家现代化服务业信息安全产业化基地</w:t>
    </w:r>
    <w:r>
      <w:rPr>
        <w:b/>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53D"/>
    <w:multiLevelType w:val="multilevel"/>
    <w:tmpl w:val="0212153D"/>
    <w:lvl w:ilvl="0">
      <w:start w:val="1"/>
      <w:numFmt w:val="upperRoman"/>
      <w:pStyle w:val="1"/>
      <w:lvlText w:val="第 %1 条"/>
      <w:lvlJc w:val="left"/>
      <w:pPr>
        <w:tabs>
          <w:tab w:val="left" w:pos="1800"/>
        </w:tabs>
        <w:ind w:left="0" w:firstLine="0"/>
      </w:pPr>
    </w:lvl>
    <w:lvl w:ilvl="1">
      <w:start w:val="1"/>
      <w:numFmt w:val="decimalZero"/>
      <w:isLgl/>
      <w:lvlText w:val="节 %1.%2"/>
      <w:lvlJc w:val="left"/>
      <w:pPr>
        <w:tabs>
          <w:tab w:val="left" w:pos="1080"/>
        </w:tabs>
        <w:ind w:left="0" w:firstLine="0"/>
      </w:pPr>
    </w:lvl>
    <w:lvl w:ilvl="2">
      <w:start w:val="1"/>
      <w:numFmt w:val="lowerLetter"/>
      <w:pStyle w:val="3"/>
      <w:lvlText w:val="(%3)"/>
      <w:lvlJc w:val="left"/>
      <w:pPr>
        <w:tabs>
          <w:tab w:val="left" w:pos="1008"/>
        </w:tabs>
        <w:ind w:left="720" w:hanging="432"/>
      </w:pPr>
    </w:lvl>
    <w:lvl w:ilvl="3">
      <w:start w:val="1"/>
      <w:numFmt w:val="lowerRoman"/>
      <w:pStyle w:val="4"/>
      <w:lvlText w:val="(%4)"/>
      <w:lvlJc w:val="right"/>
      <w:pPr>
        <w:tabs>
          <w:tab w:val="left" w:pos="864"/>
        </w:tabs>
        <w:ind w:left="864" w:hanging="144"/>
      </w:pPr>
    </w:lvl>
    <w:lvl w:ilvl="4">
      <w:start w:val="1"/>
      <w:numFmt w:val="decimal"/>
      <w:pStyle w:val="5"/>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 w15:restartNumberingAfterBreak="0">
    <w:nsid w:val="42DA7877"/>
    <w:multiLevelType w:val="hybridMultilevel"/>
    <w:tmpl w:val="C1F20AC2"/>
    <w:lvl w:ilvl="0" w:tplc="C9A8A9D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4C04CB3"/>
    <w:multiLevelType w:val="hybridMultilevel"/>
    <w:tmpl w:val="7FD8F110"/>
    <w:lvl w:ilvl="0" w:tplc="DFCEA4C4">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attachedTemplate r:id="rId1"/>
  <w:defaultTabStop w:val="420"/>
  <w:drawingGridHorizontalSpacing w:val="105"/>
  <w:drawingGridVerticalSpacing w:val="156"/>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D01"/>
    <w:rsid w:val="00000309"/>
    <w:rsid w:val="00000540"/>
    <w:rsid w:val="000006A2"/>
    <w:rsid w:val="00000901"/>
    <w:rsid w:val="00000917"/>
    <w:rsid w:val="00001032"/>
    <w:rsid w:val="000011AD"/>
    <w:rsid w:val="0000129F"/>
    <w:rsid w:val="000012E7"/>
    <w:rsid w:val="00001453"/>
    <w:rsid w:val="00001A87"/>
    <w:rsid w:val="00001B9A"/>
    <w:rsid w:val="0000219A"/>
    <w:rsid w:val="00003B7B"/>
    <w:rsid w:val="00004033"/>
    <w:rsid w:val="00004538"/>
    <w:rsid w:val="00004C5E"/>
    <w:rsid w:val="00005623"/>
    <w:rsid w:val="0000626A"/>
    <w:rsid w:val="0000673D"/>
    <w:rsid w:val="000070B0"/>
    <w:rsid w:val="00007615"/>
    <w:rsid w:val="000077D7"/>
    <w:rsid w:val="000105DE"/>
    <w:rsid w:val="00010B83"/>
    <w:rsid w:val="00012387"/>
    <w:rsid w:val="00012393"/>
    <w:rsid w:val="00012899"/>
    <w:rsid w:val="000128A1"/>
    <w:rsid w:val="000133BF"/>
    <w:rsid w:val="0001373C"/>
    <w:rsid w:val="00013768"/>
    <w:rsid w:val="0001379E"/>
    <w:rsid w:val="00013AF9"/>
    <w:rsid w:val="00013BFB"/>
    <w:rsid w:val="00013CC0"/>
    <w:rsid w:val="00013FCF"/>
    <w:rsid w:val="0001457F"/>
    <w:rsid w:val="000148B8"/>
    <w:rsid w:val="00015BF6"/>
    <w:rsid w:val="00015E2F"/>
    <w:rsid w:val="00016319"/>
    <w:rsid w:val="000165D3"/>
    <w:rsid w:val="00016B52"/>
    <w:rsid w:val="00016BE2"/>
    <w:rsid w:val="000173BD"/>
    <w:rsid w:val="00017A48"/>
    <w:rsid w:val="0002053D"/>
    <w:rsid w:val="00020E93"/>
    <w:rsid w:val="000220A2"/>
    <w:rsid w:val="00022507"/>
    <w:rsid w:val="000228DA"/>
    <w:rsid w:val="0002298B"/>
    <w:rsid w:val="00022AB9"/>
    <w:rsid w:val="00022D0E"/>
    <w:rsid w:val="000236F4"/>
    <w:rsid w:val="0002388C"/>
    <w:rsid w:val="00023BA6"/>
    <w:rsid w:val="00023C9C"/>
    <w:rsid w:val="000245E2"/>
    <w:rsid w:val="000250C3"/>
    <w:rsid w:val="00025394"/>
    <w:rsid w:val="000253F4"/>
    <w:rsid w:val="000255B8"/>
    <w:rsid w:val="00026AC0"/>
    <w:rsid w:val="00027B07"/>
    <w:rsid w:val="00027BA3"/>
    <w:rsid w:val="00027F4D"/>
    <w:rsid w:val="000304DD"/>
    <w:rsid w:val="0003063D"/>
    <w:rsid w:val="00030ED2"/>
    <w:rsid w:val="00031F94"/>
    <w:rsid w:val="000326A1"/>
    <w:rsid w:val="000329BF"/>
    <w:rsid w:val="00032EB8"/>
    <w:rsid w:val="00033067"/>
    <w:rsid w:val="00033099"/>
    <w:rsid w:val="000343F2"/>
    <w:rsid w:val="00034766"/>
    <w:rsid w:val="00034D71"/>
    <w:rsid w:val="0003529E"/>
    <w:rsid w:val="00035655"/>
    <w:rsid w:val="000363C7"/>
    <w:rsid w:val="0003677E"/>
    <w:rsid w:val="00036C3B"/>
    <w:rsid w:val="00036C77"/>
    <w:rsid w:val="00037605"/>
    <w:rsid w:val="00037A60"/>
    <w:rsid w:val="000409D6"/>
    <w:rsid w:val="000412D0"/>
    <w:rsid w:val="00041F93"/>
    <w:rsid w:val="000420BD"/>
    <w:rsid w:val="0004222C"/>
    <w:rsid w:val="0004240D"/>
    <w:rsid w:val="00042E00"/>
    <w:rsid w:val="00043187"/>
    <w:rsid w:val="0004370C"/>
    <w:rsid w:val="00043AD1"/>
    <w:rsid w:val="00043E71"/>
    <w:rsid w:val="000449ED"/>
    <w:rsid w:val="000455F1"/>
    <w:rsid w:val="000456A6"/>
    <w:rsid w:val="00045768"/>
    <w:rsid w:val="000457E5"/>
    <w:rsid w:val="00045A71"/>
    <w:rsid w:val="0004640F"/>
    <w:rsid w:val="0004661C"/>
    <w:rsid w:val="00046757"/>
    <w:rsid w:val="00047B91"/>
    <w:rsid w:val="000500FC"/>
    <w:rsid w:val="0005022B"/>
    <w:rsid w:val="00050402"/>
    <w:rsid w:val="00050506"/>
    <w:rsid w:val="00050E92"/>
    <w:rsid w:val="00050EF4"/>
    <w:rsid w:val="000512C5"/>
    <w:rsid w:val="00051C35"/>
    <w:rsid w:val="00051FA8"/>
    <w:rsid w:val="00051FB6"/>
    <w:rsid w:val="000531E8"/>
    <w:rsid w:val="00053B69"/>
    <w:rsid w:val="00053CE2"/>
    <w:rsid w:val="00053DEA"/>
    <w:rsid w:val="000541BD"/>
    <w:rsid w:val="0005422F"/>
    <w:rsid w:val="000546D8"/>
    <w:rsid w:val="00055329"/>
    <w:rsid w:val="000558BE"/>
    <w:rsid w:val="000558F2"/>
    <w:rsid w:val="00056B47"/>
    <w:rsid w:val="00056BCC"/>
    <w:rsid w:val="00056F4E"/>
    <w:rsid w:val="00057850"/>
    <w:rsid w:val="00057960"/>
    <w:rsid w:val="00057A22"/>
    <w:rsid w:val="00057CBA"/>
    <w:rsid w:val="00060546"/>
    <w:rsid w:val="0006094E"/>
    <w:rsid w:val="0006097C"/>
    <w:rsid w:val="0006192E"/>
    <w:rsid w:val="0006199F"/>
    <w:rsid w:val="00061DC8"/>
    <w:rsid w:val="0006269A"/>
    <w:rsid w:val="00062961"/>
    <w:rsid w:val="00062A7E"/>
    <w:rsid w:val="00063E62"/>
    <w:rsid w:val="0006538A"/>
    <w:rsid w:val="00065531"/>
    <w:rsid w:val="000655D2"/>
    <w:rsid w:val="00065A9D"/>
    <w:rsid w:val="00065C9D"/>
    <w:rsid w:val="00065CC7"/>
    <w:rsid w:val="000664BA"/>
    <w:rsid w:val="000666F2"/>
    <w:rsid w:val="0006672B"/>
    <w:rsid w:val="00066DC7"/>
    <w:rsid w:val="000675CD"/>
    <w:rsid w:val="00067920"/>
    <w:rsid w:val="00070D5B"/>
    <w:rsid w:val="0007215C"/>
    <w:rsid w:val="00072EF5"/>
    <w:rsid w:val="000730C8"/>
    <w:rsid w:val="00073A17"/>
    <w:rsid w:val="00073D05"/>
    <w:rsid w:val="00074C1E"/>
    <w:rsid w:val="00074F1C"/>
    <w:rsid w:val="000754B3"/>
    <w:rsid w:val="00076156"/>
    <w:rsid w:val="000766C6"/>
    <w:rsid w:val="000766C7"/>
    <w:rsid w:val="0007687D"/>
    <w:rsid w:val="0007687E"/>
    <w:rsid w:val="00076A1E"/>
    <w:rsid w:val="00077212"/>
    <w:rsid w:val="000774E1"/>
    <w:rsid w:val="000776C4"/>
    <w:rsid w:val="0007780F"/>
    <w:rsid w:val="00077AF7"/>
    <w:rsid w:val="00077BE9"/>
    <w:rsid w:val="00080022"/>
    <w:rsid w:val="00081378"/>
    <w:rsid w:val="00083225"/>
    <w:rsid w:val="0008332A"/>
    <w:rsid w:val="000839B0"/>
    <w:rsid w:val="00083E37"/>
    <w:rsid w:val="0008437D"/>
    <w:rsid w:val="000843D3"/>
    <w:rsid w:val="00084534"/>
    <w:rsid w:val="00084A62"/>
    <w:rsid w:val="000856DB"/>
    <w:rsid w:val="0008644B"/>
    <w:rsid w:val="00087185"/>
    <w:rsid w:val="0008727B"/>
    <w:rsid w:val="000872D4"/>
    <w:rsid w:val="00090042"/>
    <w:rsid w:val="00090444"/>
    <w:rsid w:val="000911E1"/>
    <w:rsid w:val="00091270"/>
    <w:rsid w:val="00093033"/>
    <w:rsid w:val="0009325C"/>
    <w:rsid w:val="00093A4F"/>
    <w:rsid w:val="00093F33"/>
    <w:rsid w:val="00094619"/>
    <w:rsid w:val="00095597"/>
    <w:rsid w:val="00095854"/>
    <w:rsid w:val="00095D22"/>
    <w:rsid w:val="00095E93"/>
    <w:rsid w:val="0009678F"/>
    <w:rsid w:val="00096A33"/>
    <w:rsid w:val="00096E4C"/>
    <w:rsid w:val="00096EC1"/>
    <w:rsid w:val="0009784A"/>
    <w:rsid w:val="00097908"/>
    <w:rsid w:val="00097B16"/>
    <w:rsid w:val="00097BC7"/>
    <w:rsid w:val="000A0BC8"/>
    <w:rsid w:val="000A0EE8"/>
    <w:rsid w:val="000A19CC"/>
    <w:rsid w:val="000A1AE4"/>
    <w:rsid w:val="000A1BE5"/>
    <w:rsid w:val="000A27CF"/>
    <w:rsid w:val="000A2954"/>
    <w:rsid w:val="000A29CE"/>
    <w:rsid w:val="000A2B9C"/>
    <w:rsid w:val="000A2DFD"/>
    <w:rsid w:val="000A329D"/>
    <w:rsid w:val="000A32DE"/>
    <w:rsid w:val="000A36CC"/>
    <w:rsid w:val="000A3C24"/>
    <w:rsid w:val="000A3D1F"/>
    <w:rsid w:val="000A4606"/>
    <w:rsid w:val="000A4D84"/>
    <w:rsid w:val="000A51C7"/>
    <w:rsid w:val="000A53DD"/>
    <w:rsid w:val="000A572E"/>
    <w:rsid w:val="000A5E10"/>
    <w:rsid w:val="000A65BA"/>
    <w:rsid w:val="000A6649"/>
    <w:rsid w:val="000A6680"/>
    <w:rsid w:val="000A6700"/>
    <w:rsid w:val="000A68B1"/>
    <w:rsid w:val="000A6943"/>
    <w:rsid w:val="000A6ABF"/>
    <w:rsid w:val="000A6D2D"/>
    <w:rsid w:val="000A7076"/>
    <w:rsid w:val="000A775A"/>
    <w:rsid w:val="000A7A4E"/>
    <w:rsid w:val="000A7D35"/>
    <w:rsid w:val="000A7E11"/>
    <w:rsid w:val="000A7FB1"/>
    <w:rsid w:val="000B043A"/>
    <w:rsid w:val="000B0B1B"/>
    <w:rsid w:val="000B0D2A"/>
    <w:rsid w:val="000B1820"/>
    <w:rsid w:val="000B1C1E"/>
    <w:rsid w:val="000B1DE3"/>
    <w:rsid w:val="000B2B12"/>
    <w:rsid w:val="000B2F24"/>
    <w:rsid w:val="000B3986"/>
    <w:rsid w:val="000B3A9C"/>
    <w:rsid w:val="000B423F"/>
    <w:rsid w:val="000B4526"/>
    <w:rsid w:val="000B459F"/>
    <w:rsid w:val="000B45CE"/>
    <w:rsid w:val="000B50B0"/>
    <w:rsid w:val="000B59EF"/>
    <w:rsid w:val="000B5D08"/>
    <w:rsid w:val="000B6227"/>
    <w:rsid w:val="000B6845"/>
    <w:rsid w:val="000B70B8"/>
    <w:rsid w:val="000B7861"/>
    <w:rsid w:val="000B7DDF"/>
    <w:rsid w:val="000C02FA"/>
    <w:rsid w:val="000C0FEA"/>
    <w:rsid w:val="000C163A"/>
    <w:rsid w:val="000C1D19"/>
    <w:rsid w:val="000C21CD"/>
    <w:rsid w:val="000C23C0"/>
    <w:rsid w:val="000C2986"/>
    <w:rsid w:val="000C349C"/>
    <w:rsid w:val="000C34A0"/>
    <w:rsid w:val="000C35CA"/>
    <w:rsid w:val="000C3DE7"/>
    <w:rsid w:val="000C3FF9"/>
    <w:rsid w:val="000C4A84"/>
    <w:rsid w:val="000C5690"/>
    <w:rsid w:val="000C57C1"/>
    <w:rsid w:val="000C5EF6"/>
    <w:rsid w:val="000C6530"/>
    <w:rsid w:val="000C6589"/>
    <w:rsid w:val="000C6A3E"/>
    <w:rsid w:val="000C6B2D"/>
    <w:rsid w:val="000C6CFC"/>
    <w:rsid w:val="000C6DDF"/>
    <w:rsid w:val="000C6E11"/>
    <w:rsid w:val="000C74B6"/>
    <w:rsid w:val="000C7728"/>
    <w:rsid w:val="000D0429"/>
    <w:rsid w:val="000D04D2"/>
    <w:rsid w:val="000D0B77"/>
    <w:rsid w:val="000D0FFC"/>
    <w:rsid w:val="000D125D"/>
    <w:rsid w:val="000D1C94"/>
    <w:rsid w:val="000D1F5C"/>
    <w:rsid w:val="000D231B"/>
    <w:rsid w:val="000D2C0E"/>
    <w:rsid w:val="000D345D"/>
    <w:rsid w:val="000D3526"/>
    <w:rsid w:val="000D35C5"/>
    <w:rsid w:val="000D3DB0"/>
    <w:rsid w:val="000D3EA0"/>
    <w:rsid w:val="000D4C97"/>
    <w:rsid w:val="000D4D33"/>
    <w:rsid w:val="000D4F2C"/>
    <w:rsid w:val="000D5412"/>
    <w:rsid w:val="000D6DC2"/>
    <w:rsid w:val="000D707E"/>
    <w:rsid w:val="000D7446"/>
    <w:rsid w:val="000D74E1"/>
    <w:rsid w:val="000E038D"/>
    <w:rsid w:val="000E0658"/>
    <w:rsid w:val="000E0E51"/>
    <w:rsid w:val="000E16ED"/>
    <w:rsid w:val="000E1836"/>
    <w:rsid w:val="000E1BBF"/>
    <w:rsid w:val="000E2559"/>
    <w:rsid w:val="000E2611"/>
    <w:rsid w:val="000E2B15"/>
    <w:rsid w:val="000E33D5"/>
    <w:rsid w:val="000E3DBA"/>
    <w:rsid w:val="000E4766"/>
    <w:rsid w:val="000E6163"/>
    <w:rsid w:val="000E6776"/>
    <w:rsid w:val="000E67E3"/>
    <w:rsid w:val="000E7C21"/>
    <w:rsid w:val="000F0211"/>
    <w:rsid w:val="000F09C8"/>
    <w:rsid w:val="000F1C6A"/>
    <w:rsid w:val="000F1CE2"/>
    <w:rsid w:val="000F1E0D"/>
    <w:rsid w:val="000F1E5C"/>
    <w:rsid w:val="000F2B4B"/>
    <w:rsid w:val="000F3700"/>
    <w:rsid w:val="000F39D0"/>
    <w:rsid w:val="000F3E48"/>
    <w:rsid w:val="000F4047"/>
    <w:rsid w:val="000F4BEF"/>
    <w:rsid w:val="000F5464"/>
    <w:rsid w:val="000F54EF"/>
    <w:rsid w:val="000F582B"/>
    <w:rsid w:val="000F5949"/>
    <w:rsid w:val="000F59C8"/>
    <w:rsid w:val="000F62D0"/>
    <w:rsid w:val="000F6898"/>
    <w:rsid w:val="000F6E36"/>
    <w:rsid w:val="000F7887"/>
    <w:rsid w:val="000F7DC6"/>
    <w:rsid w:val="00100217"/>
    <w:rsid w:val="001002DD"/>
    <w:rsid w:val="001005B4"/>
    <w:rsid w:val="00100818"/>
    <w:rsid w:val="00100888"/>
    <w:rsid w:val="00100967"/>
    <w:rsid w:val="00100A20"/>
    <w:rsid w:val="00100DD1"/>
    <w:rsid w:val="001016E5"/>
    <w:rsid w:val="00101D47"/>
    <w:rsid w:val="001026CD"/>
    <w:rsid w:val="00102741"/>
    <w:rsid w:val="00102957"/>
    <w:rsid w:val="00103012"/>
    <w:rsid w:val="00103682"/>
    <w:rsid w:val="00103763"/>
    <w:rsid w:val="00103834"/>
    <w:rsid w:val="00103FE5"/>
    <w:rsid w:val="001043C6"/>
    <w:rsid w:val="00104B65"/>
    <w:rsid w:val="00104CC6"/>
    <w:rsid w:val="0010548C"/>
    <w:rsid w:val="00105A02"/>
    <w:rsid w:val="00105AF3"/>
    <w:rsid w:val="00105F0B"/>
    <w:rsid w:val="001069CF"/>
    <w:rsid w:val="00107C89"/>
    <w:rsid w:val="001100C4"/>
    <w:rsid w:val="00110601"/>
    <w:rsid w:val="00110737"/>
    <w:rsid w:val="00110AF2"/>
    <w:rsid w:val="00110C15"/>
    <w:rsid w:val="00110E68"/>
    <w:rsid w:val="00110F33"/>
    <w:rsid w:val="001112B8"/>
    <w:rsid w:val="00111559"/>
    <w:rsid w:val="00112DB6"/>
    <w:rsid w:val="00113075"/>
    <w:rsid w:val="00113429"/>
    <w:rsid w:val="00113FEB"/>
    <w:rsid w:val="001145FC"/>
    <w:rsid w:val="0011462B"/>
    <w:rsid w:val="00114CFF"/>
    <w:rsid w:val="00114FFB"/>
    <w:rsid w:val="0011573B"/>
    <w:rsid w:val="00115ABE"/>
    <w:rsid w:val="00116300"/>
    <w:rsid w:val="00116432"/>
    <w:rsid w:val="00117086"/>
    <w:rsid w:val="001171C7"/>
    <w:rsid w:val="00117392"/>
    <w:rsid w:val="0011749C"/>
    <w:rsid w:val="0011766D"/>
    <w:rsid w:val="00117832"/>
    <w:rsid w:val="001204E4"/>
    <w:rsid w:val="0012112F"/>
    <w:rsid w:val="001213D2"/>
    <w:rsid w:val="001213FE"/>
    <w:rsid w:val="00121833"/>
    <w:rsid w:val="0012217B"/>
    <w:rsid w:val="001225A1"/>
    <w:rsid w:val="001225A6"/>
    <w:rsid w:val="0012294B"/>
    <w:rsid w:val="00122C25"/>
    <w:rsid w:val="00123650"/>
    <w:rsid w:val="001236DC"/>
    <w:rsid w:val="00123900"/>
    <w:rsid w:val="001239DD"/>
    <w:rsid w:val="0012469B"/>
    <w:rsid w:val="0012487E"/>
    <w:rsid w:val="00125A70"/>
    <w:rsid w:val="00125DF6"/>
    <w:rsid w:val="0012614C"/>
    <w:rsid w:val="0012678D"/>
    <w:rsid w:val="00126B39"/>
    <w:rsid w:val="00126C14"/>
    <w:rsid w:val="0012748D"/>
    <w:rsid w:val="001308BE"/>
    <w:rsid w:val="001309B4"/>
    <w:rsid w:val="00130E38"/>
    <w:rsid w:val="00131656"/>
    <w:rsid w:val="00131741"/>
    <w:rsid w:val="00131EE3"/>
    <w:rsid w:val="001321AF"/>
    <w:rsid w:val="00132779"/>
    <w:rsid w:val="00133011"/>
    <w:rsid w:val="001332CC"/>
    <w:rsid w:val="001339C0"/>
    <w:rsid w:val="00133FDA"/>
    <w:rsid w:val="00134BF4"/>
    <w:rsid w:val="00134E35"/>
    <w:rsid w:val="001350B2"/>
    <w:rsid w:val="0013511A"/>
    <w:rsid w:val="00135579"/>
    <w:rsid w:val="001359B6"/>
    <w:rsid w:val="001359DE"/>
    <w:rsid w:val="00135AF7"/>
    <w:rsid w:val="00136AB6"/>
    <w:rsid w:val="00136BDD"/>
    <w:rsid w:val="00136EF3"/>
    <w:rsid w:val="00137442"/>
    <w:rsid w:val="00137940"/>
    <w:rsid w:val="00140030"/>
    <w:rsid w:val="0014033F"/>
    <w:rsid w:val="001404EA"/>
    <w:rsid w:val="00140B34"/>
    <w:rsid w:val="0014106B"/>
    <w:rsid w:val="001410A8"/>
    <w:rsid w:val="00141762"/>
    <w:rsid w:val="001417F5"/>
    <w:rsid w:val="00141B9A"/>
    <w:rsid w:val="00141E79"/>
    <w:rsid w:val="0014211B"/>
    <w:rsid w:val="0014276F"/>
    <w:rsid w:val="00142D4D"/>
    <w:rsid w:val="001433C5"/>
    <w:rsid w:val="001435E6"/>
    <w:rsid w:val="0014366F"/>
    <w:rsid w:val="0014433E"/>
    <w:rsid w:val="001443B8"/>
    <w:rsid w:val="00144C51"/>
    <w:rsid w:val="0014534D"/>
    <w:rsid w:val="0014539E"/>
    <w:rsid w:val="0014539F"/>
    <w:rsid w:val="00145F10"/>
    <w:rsid w:val="00146B8A"/>
    <w:rsid w:val="00146BFB"/>
    <w:rsid w:val="00146F43"/>
    <w:rsid w:val="001470C0"/>
    <w:rsid w:val="001471D8"/>
    <w:rsid w:val="00147933"/>
    <w:rsid w:val="00147ACE"/>
    <w:rsid w:val="00147BEF"/>
    <w:rsid w:val="001503B4"/>
    <w:rsid w:val="00150F53"/>
    <w:rsid w:val="00151333"/>
    <w:rsid w:val="00151793"/>
    <w:rsid w:val="00151A59"/>
    <w:rsid w:val="001521B9"/>
    <w:rsid w:val="00153097"/>
    <w:rsid w:val="00153192"/>
    <w:rsid w:val="00153B0C"/>
    <w:rsid w:val="00154352"/>
    <w:rsid w:val="00154763"/>
    <w:rsid w:val="001549C5"/>
    <w:rsid w:val="00154C99"/>
    <w:rsid w:val="00154E75"/>
    <w:rsid w:val="00154F3E"/>
    <w:rsid w:val="0015540C"/>
    <w:rsid w:val="001559E6"/>
    <w:rsid w:val="001560E3"/>
    <w:rsid w:val="001575D4"/>
    <w:rsid w:val="001576CC"/>
    <w:rsid w:val="00157E82"/>
    <w:rsid w:val="00157ED1"/>
    <w:rsid w:val="00157FA4"/>
    <w:rsid w:val="00160666"/>
    <w:rsid w:val="00160BDA"/>
    <w:rsid w:val="00160E94"/>
    <w:rsid w:val="0016166D"/>
    <w:rsid w:val="0016168C"/>
    <w:rsid w:val="00162529"/>
    <w:rsid w:val="00162E38"/>
    <w:rsid w:val="00163213"/>
    <w:rsid w:val="00163DF6"/>
    <w:rsid w:val="0016428E"/>
    <w:rsid w:val="0016483F"/>
    <w:rsid w:val="00164B9A"/>
    <w:rsid w:val="0016579B"/>
    <w:rsid w:val="00165A2C"/>
    <w:rsid w:val="00165B9E"/>
    <w:rsid w:val="00165BC2"/>
    <w:rsid w:val="00166470"/>
    <w:rsid w:val="00166513"/>
    <w:rsid w:val="001665EA"/>
    <w:rsid w:val="00166F40"/>
    <w:rsid w:val="0016711C"/>
    <w:rsid w:val="001673B5"/>
    <w:rsid w:val="0016769C"/>
    <w:rsid w:val="00167783"/>
    <w:rsid w:val="00167E0B"/>
    <w:rsid w:val="00167F2D"/>
    <w:rsid w:val="00170333"/>
    <w:rsid w:val="00170AF1"/>
    <w:rsid w:val="00171452"/>
    <w:rsid w:val="00171BE0"/>
    <w:rsid w:val="00171E76"/>
    <w:rsid w:val="00173064"/>
    <w:rsid w:val="00173192"/>
    <w:rsid w:val="001738C0"/>
    <w:rsid w:val="0017399C"/>
    <w:rsid w:val="00174014"/>
    <w:rsid w:val="00174AD0"/>
    <w:rsid w:val="001750E2"/>
    <w:rsid w:val="00175309"/>
    <w:rsid w:val="001754AB"/>
    <w:rsid w:val="00175CF0"/>
    <w:rsid w:val="001769AC"/>
    <w:rsid w:val="00177400"/>
    <w:rsid w:val="0017783C"/>
    <w:rsid w:val="00177BC8"/>
    <w:rsid w:val="00180051"/>
    <w:rsid w:val="0018081D"/>
    <w:rsid w:val="00181A66"/>
    <w:rsid w:val="00182A18"/>
    <w:rsid w:val="001830B1"/>
    <w:rsid w:val="00184CCF"/>
    <w:rsid w:val="001851C9"/>
    <w:rsid w:val="00185829"/>
    <w:rsid w:val="00185A36"/>
    <w:rsid w:val="001866C2"/>
    <w:rsid w:val="0018714D"/>
    <w:rsid w:val="00187184"/>
    <w:rsid w:val="00187419"/>
    <w:rsid w:val="0018758F"/>
    <w:rsid w:val="001875FB"/>
    <w:rsid w:val="0018782B"/>
    <w:rsid w:val="00187C0A"/>
    <w:rsid w:val="00187E81"/>
    <w:rsid w:val="00190ACF"/>
    <w:rsid w:val="00190BD4"/>
    <w:rsid w:val="00190D3E"/>
    <w:rsid w:val="0019128E"/>
    <w:rsid w:val="0019147E"/>
    <w:rsid w:val="0019194E"/>
    <w:rsid w:val="00191B8E"/>
    <w:rsid w:val="001925BF"/>
    <w:rsid w:val="0019262C"/>
    <w:rsid w:val="001928C7"/>
    <w:rsid w:val="00194A93"/>
    <w:rsid w:val="00195144"/>
    <w:rsid w:val="00195814"/>
    <w:rsid w:val="001961D4"/>
    <w:rsid w:val="00196250"/>
    <w:rsid w:val="0019643F"/>
    <w:rsid w:val="001966A7"/>
    <w:rsid w:val="001972B7"/>
    <w:rsid w:val="00197607"/>
    <w:rsid w:val="00197BA5"/>
    <w:rsid w:val="001A0017"/>
    <w:rsid w:val="001A0CF7"/>
    <w:rsid w:val="001A14E6"/>
    <w:rsid w:val="001A1799"/>
    <w:rsid w:val="001A1CAB"/>
    <w:rsid w:val="001A1D83"/>
    <w:rsid w:val="001A215E"/>
    <w:rsid w:val="001A2B4F"/>
    <w:rsid w:val="001A356D"/>
    <w:rsid w:val="001A36E3"/>
    <w:rsid w:val="001A435D"/>
    <w:rsid w:val="001A4556"/>
    <w:rsid w:val="001A4FE1"/>
    <w:rsid w:val="001A5741"/>
    <w:rsid w:val="001A5C39"/>
    <w:rsid w:val="001A6104"/>
    <w:rsid w:val="001A659A"/>
    <w:rsid w:val="001A6AA8"/>
    <w:rsid w:val="001A6AF7"/>
    <w:rsid w:val="001A6D55"/>
    <w:rsid w:val="001A72A7"/>
    <w:rsid w:val="001A7B16"/>
    <w:rsid w:val="001A7F30"/>
    <w:rsid w:val="001B0645"/>
    <w:rsid w:val="001B07B3"/>
    <w:rsid w:val="001B115F"/>
    <w:rsid w:val="001B117A"/>
    <w:rsid w:val="001B1814"/>
    <w:rsid w:val="001B1BC0"/>
    <w:rsid w:val="001B29DD"/>
    <w:rsid w:val="001B3120"/>
    <w:rsid w:val="001B31CE"/>
    <w:rsid w:val="001B39C1"/>
    <w:rsid w:val="001B3D6D"/>
    <w:rsid w:val="001B47AF"/>
    <w:rsid w:val="001B4865"/>
    <w:rsid w:val="001B4A37"/>
    <w:rsid w:val="001B4E40"/>
    <w:rsid w:val="001B50EB"/>
    <w:rsid w:val="001B5627"/>
    <w:rsid w:val="001B571B"/>
    <w:rsid w:val="001B5BB1"/>
    <w:rsid w:val="001B5DD6"/>
    <w:rsid w:val="001B6C2F"/>
    <w:rsid w:val="001B7544"/>
    <w:rsid w:val="001B77E4"/>
    <w:rsid w:val="001C0104"/>
    <w:rsid w:val="001C0758"/>
    <w:rsid w:val="001C11B6"/>
    <w:rsid w:val="001C121B"/>
    <w:rsid w:val="001C149F"/>
    <w:rsid w:val="001C1BAD"/>
    <w:rsid w:val="001C1DCA"/>
    <w:rsid w:val="001C1EFB"/>
    <w:rsid w:val="001C1F43"/>
    <w:rsid w:val="001C2473"/>
    <w:rsid w:val="001C2FCD"/>
    <w:rsid w:val="001C306D"/>
    <w:rsid w:val="001C32E2"/>
    <w:rsid w:val="001C378D"/>
    <w:rsid w:val="001C3A98"/>
    <w:rsid w:val="001C41EB"/>
    <w:rsid w:val="001C4486"/>
    <w:rsid w:val="001C48E1"/>
    <w:rsid w:val="001C4A9A"/>
    <w:rsid w:val="001C4D1D"/>
    <w:rsid w:val="001C515B"/>
    <w:rsid w:val="001C587B"/>
    <w:rsid w:val="001C5ACD"/>
    <w:rsid w:val="001C5CD8"/>
    <w:rsid w:val="001C67AE"/>
    <w:rsid w:val="001C698A"/>
    <w:rsid w:val="001C71EB"/>
    <w:rsid w:val="001C76D3"/>
    <w:rsid w:val="001C77B3"/>
    <w:rsid w:val="001C77BB"/>
    <w:rsid w:val="001D05D5"/>
    <w:rsid w:val="001D0C52"/>
    <w:rsid w:val="001D103D"/>
    <w:rsid w:val="001D17FF"/>
    <w:rsid w:val="001D196D"/>
    <w:rsid w:val="001D2E61"/>
    <w:rsid w:val="001D3235"/>
    <w:rsid w:val="001D3921"/>
    <w:rsid w:val="001D4161"/>
    <w:rsid w:val="001D4472"/>
    <w:rsid w:val="001D4DAF"/>
    <w:rsid w:val="001D520B"/>
    <w:rsid w:val="001D57EF"/>
    <w:rsid w:val="001D5F86"/>
    <w:rsid w:val="001D61E1"/>
    <w:rsid w:val="001D6D1D"/>
    <w:rsid w:val="001D73FA"/>
    <w:rsid w:val="001D7AE3"/>
    <w:rsid w:val="001D7F47"/>
    <w:rsid w:val="001E019D"/>
    <w:rsid w:val="001E0228"/>
    <w:rsid w:val="001E05DD"/>
    <w:rsid w:val="001E06F2"/>
    <w:rsid w:val="001E0B75"/>
    <w:rsid w:val="001E11DE"/>
    <w:rsid w:val="001E1961"/>
    <w:rsid w:val="001E1E4D"/>
    <w:rsid w:val="001E1EE6"/>
    <w:rsid w:val="001E29D5"/>
    <w:rsid w:val="001E2A11"/>
    <w:rsid w:val="001E35CF"/>
    <w:rsid w:val="001E3DA5"/>
    <w:rsid w:val="001E4A1F"/>
    <w:rsid w:val="001E5375"/>
    <w:rsid w:val="001E5783"/>
    <w:rsid w:val="001E5852"/>
    <w:rsid w:val="001E6AD8"/>
    <w:rsid w:val="001E6B20"/>
    <w:rsid w:val="001E6F80"/>
    <w:rsid w:val="001E71DC"/>
    <w:rsid w:val="001E736B"/>
    <w:rsid w:val="001E754F"/>
    <w:rsid w:val="001E7568"/>
    <w:rsid w:val="001E765E"/>
    <w:rsid w:val="001F00C0"/>
    <w:rsid w:val="001F00E7"/>
    <w:rsid w:val="001F0421"/>
    <w:rsid w:val="001F0D62"/>
    <w:rsid w:val="001F1143"/>
    <w:rsid w:val="001F1357"/>
    <w:rsid w:val="001F1428"/>
    <w:rsid w:val="001F168A"/>
    <w:rsid w:val="001F182C"/>
    <w:rsid w:val="001F1887"/>
    <w:rsid w:val="001F18B6"/>
    <w:rsid w:val="001F1B94"/>
    <w:rsid w:val="001F1CA4"/>
    <w:rsid w:val="001F1DF9"/>
    <w:rsid w:val="001F1E26"/>
    <w:rsid w:val="001F1F7D"/>
    <w:rsid w:val="001F2376"/>
    <w:rsid w:val="001F268C"/>
    <w:rsid w:val="001F2AB8"/>
    <w:rsid w:val="001F2B6C"/>
    <w:rsid w:val="001F2EAD"/>
    <w:rsid w:val="001F333B"/>
    <w:rsid w:val="001F34DA"/>
    <w:rsid w:val="001F3654"/>
    <w:rsid w:val="001F407B"/>
    <w:rsid w:val="001F419E"/>
    <w:rsid w:val="001F42ED"/>
    <w:rsid w:val="001F4ABA"/>
    <w:rsid w:val="001F4FDC"/>
    <w:rsid w:val="001F5956"/>
    <w:rsid w:val="001F6A50"/>
    <w:rsid w:val="001F7073"/>
    <w:rsid w:val="001F76BF"/>
    <w:rsid w:val="001F78AE"/>
    <w:rsid w:val="001F7A7C"/>
    <w:rsid w:val="001F7EF9"/>
    <w:rsid w:val="0020043B"/>
    <w:rsid w:val="00200D12"/>
    <w:rsid w:val="002019FB"/>
    <w:rsid w:val="00201D8A"/>
    <w:rsid w:val="002045FE"/>
    <w:rsid w:val="00204837"/>
    <w:rsid w:val="00204B9B"/>
    <w:rsid w:val="00204E1A"/>
    <w:rsid w:val="0020573A"/>
    <w:rsid w:val="00205C6C"/>
    <w:rsid w:val="00205CEE"/>
    <w:rsid w:val="00206025"/>
    <w:rsid w:val="002066AA"/>
    <w:rsid w:val="00206DAF"/>
    <w:rsid w:val="002070CA"/>
    <w:rsid w:val="002074D4"/>
    <w:rsid w:val="0020774C"/>
    <w:rsid w:val="002079C6"/>
    <w:rsid w:val="00210961"/>
    <w:rsid w:val="0021147A"/>
    <w:rsid w:val="002115DC"/>
    <w:rsid w:val="00211AC8"/>
    <w:rsid w:val="00211BB7"/>
    <w:rsid w:val="0021228C"/>
    <w:rsid w:val="00212451"/>
    <w:rsid w:val="0021293D"/>
    <w:rsid w:val="00212C05"/>
    <w:rsid w:val="002137E9"/>
    <w:rsid w:val="00213848"/>
    <w:rsid w:val="00213BC3"/>
    <w:rsid w:val="00213BD1"/>
    <w:rsid w:val="00214068"/>
    <w:rsid w:val="00214283"/>
    <w:rsid w:val="002142BB"/>
    <w:rsid w:val="00215228"/>
    <w:rsid w:val="002156E0"/>
    <w:rsid w:val="00215721"/>
    <w:rsid w:val="00215E3F"/>
    <w:rsid w:val="0021621E"/>
    <w:rsid w:val="0021674B"/>
    <w:rsid w:val="0021680E"/>
    <w:rsid w:val="00217012"/>
    <w:rsid w:val="00220173"/>
    <w:rsid w:val="002201D9"/>
    <w:rsid w:val="00221351"/>
    <w:rsid w:val="00221D54"/>
    <w:rsid w:val="00222116"/>
    <w:rsid w:val="0022296E"/>
    <w:rsid w:val="00222A50"/>
    <w:rsid w:val="00223699"/>
    <w:rsid w:val="00223B18"/>
    <w:rsid w:val="00223E7C"/>
    <w:rsid w:val="00224209"/>
    <w:rsid w:val="00224659"/>
    <w:rsid w:val="00224C87"/>
    <w:rsid w:val="002250F9"/>
    <w:rsid w:val="00225D22"/>
    <w:rsid w:val="00226467"/>
    <w:rsid w:val="00226541"/>
    <w:rsid w:val="00226BB9"/>
    <w:rsid w:val="00227170"/>
    <w:rsid w:val="00227F8B"/>
    <w:rsid w:val="002303DB"/>
    <w:rsid w:val="00230B61"/>
    <w:rsid w:val="00230CE5"/>
    <w:rsid w:val="00230F6A"/>
    <w:rsid w:val="002311E6"/>
    <w:rsid w:val="0023139A"/>
    <w:rsid w:val="0023141B"/>
    <w:rsid w:val="00231427"/>
    <w:rsid w:val="00231545"/>
    <w:rsid w:val="002317D8"/>
    <w:rsid w:val="00232380"/>
    <w:rsid w:val="002323FA"/>
    <w:rsid w:val="00232914"/>
    <w:rsid w:val="00232958"/>
    <w:rsid w:val="00232B4D"/>
    <w:rsid w:val="002330EE"/>
    <w:rsid w:val="0023333D"/>
    <w:rsid w:val="0023381B"/>
    <w:rsid w:val="00233846"/>
    <w:rsid w:val="00233985"/>
    <w:rsid w:val="00233BA4"/>
    <w:rsid w:val="00233E51"/>
    <w:rsid w:val="00233F0F"/>
    <w:rsid w:val="0023433B"/>
    <w:rsid w:val="002345E8"/>
    <w:rsid w:val="00234794"/>
    <w:rsid w:val="00235138"/>
    <w:rsid w:val="00235EBA"/>
    <w:rsid w:val="00235EDD"/>
    <w:rsid w:val="0023607C"/>
    <w:rsid w:val="002366D5"/>
    <w:rsid w:val="00236913"/>
    <w:rsid w:val="00236B79"/>
    <w:rsid w:val="00236E59"/>
    <w:rsid w:val="00237273"/>
    <w:rsid w:val="00237AFE"/>
    <w:rsid w:val="00240067"/>
    <w:rsid w:val="00240144"/>
    <w:rsid w:val="00240DC8"/>
    <w:rsid w:val="00240ECD"/>
    <w:rsid w:val="0024180C"/>
    <w:rsid w:val="00242014"/>
    <w:rsid w:val="002421B6"/>
    <w:rsid w:val="002425B1"/>
    <w:rsid w:val="00242745"/>
    <w:rsid w:val="002428CF"/>
    <w:rsid w:val="00243517"/>
    <w:rsid w:val="002437B2"/>
    <w:rsid w:val="00243825"/>
    <w:rsid w:val="00243943"/>
    <w:rsid w:val="00243BBD"/>
    <w:rsid w:val="00245093"/>
    <w:rsid w:val="00245656"/>
    <w:rsid w:val="00245823"/>
    <w:rsid w:val="00245C0A"/>
    <w:rsid w:val="00246853"/>
    <w:rsid w:val="00246AE8"/>
    <w:rsid w:val="00247322"/>
    <w:rsid w:val="0024763A"/>
    <w:rsid w:val="00247873"/>
    <w:rsid w:val="00247936"/>
    <w:rsid w:val="00247B76"/>
    <w:rsid w:val="00247EE6"/>
    <w:rsid w:val="00251F95"/>
    <w:rsid w:val="00252466"/>
    <w:rsid w:val="00252590"/>
    <w:rsid w:val="00252869"/>
    <w:rsid w:val="00254771"/>
    <w:rsid w:val="00254ECB"/>
    <w:rsid w:val="002553AD"/>
    <w:rsid w:val="00255B39"/>
    <w:rsid w:val="00255D71"/>
    <w:rsid w:val="00255E65"/>
    <w:rsid w:val="002560E5"/>
    <w:rsid w:val="0025679C"/>
    <w:rsid w:val="002568A6"/>
    <w:rsid w:val="00256BEF"/>
    <w:rsid w:val="00256CDB"/>
    <w:rsid w:val="00257521"/>
    <w:rsid w:val="00257B21"/>
    <w:rsid w:val="00257C1E"/>
    <w:rsid w:val="0026040B"/>
    <w:rsid w:val="00260611"/>
    <w:rsid w:val="00260783"/>
    <w:rsid w:val="00260ABB"/>
    <w:rsid w:val="0026103A"/>
    <w:rsid w:val="00261AF1"/>
    <w:rsid w:val="00261D61"/>
    <w:rsid w:val="00261DC3"/>
    <w:rsid w:val="00262611"/>
    <w:rsid w:val="002629F4"/>
    <w:rsid w:val="00262C57"/>
    <w:rsid w:val="002632D4"/>
    <w:rsid w:val="00263538"/>
    <w:rsid w:val="00263A66"/>
    <w:rsid w:val="00263B27"/>
    <w:rsid w:val="00263F90"/>
    <w:rsid w:val="002641AA"/>
    <w:rsid w:val="00264C19"/>
    <w:rsid w:val="00264DD5"/>
    <w:rsid w:val="0026514C"/>
    <w:rsid w:val="002661FB"/>
    <w:rsid w:val="002666B6"/>
    <w:rsid w:val="00266BAE"/>
    <w:rsid w:val="00266D6B"/>
    <w:rsid w:val="002709CF"/>
    <w:rsid w:val="00270D2E"/>
    <w:rsid w:val="00271217"/>
    <w:rsid w:val="00271366"/>
    <w:rsid w:val="00271A25"/>
    <w:rsid w:val="00271B72"/>
    <w:rsid w:val="00272DCB"/>
    <w:rsid w:val="002737F9"/>
    <w:rsid w:val="00273946"/>
    <w:rsid w:val="00273A03"/>
    <w:rsid w:val="00273B2D"/>
    <w:rsid w:val="00273E0D"/>
    <w:rsid w:val="00273F27"/>
    <w:rsid w:val="00274013"/>
    <w:rsid w:val="0027428F"/>
    <w:rsid w:val="00274699"/>
    <w:rsid w:val="0027475E"/>
    <w:rsid w:val="00274D7F"/>
    <w:rsid w:val="00275CF8"/>
    <w:rsid w:val="00275D7C"/>
    <w:rsid w:val="00276382"/>
    <w:rsid w:val="002769AF"/>
    <w:rsid w:val="002769C7"/>
    <w:rsid w:val="002771D5"/>
    <w:rsid w:val="00277262"/>
    <w:rsid w:val="0027767D"/>
    <w:rsid w:val="0027784C"/>
    <w:rsid w:val="002779E4"/>
    <w:rsid w:val="00277D35"/>
    <w:rsid w:val="002802F3"/>
    <w:rsid w:val="0028096F"/>
    <w:rsid w:val="00280A26"/>
    <w:rsid w:val="00280E04"/>
    <w:rsid w:val="00281341"/>
    <w:rsid w:val="002815F0"/>
    <w:rsid w:val="00281E03"/>
    <w:rsid w:val="00281E8C"/>
    <w:rsid w:val="00281EA7"/>
    <w:rsid w:val="002822EE"/>
    <w:rsid w:val="0028298F"/>
    <w:rsid w:val="00282E57"/>
    <w:rsid w:val="00282EE4"/>
    <w:rsid w:val="00283FDF"/>
    <w:rsid w:val="002843F6"/>
    <w:rsid w:val="00284B3F"/>
    <w:rsid w:val="00284EB0"/>
    <w:rsid w:val="00284FB7"/>
    <w:rsid w:val="00285882"/>
    <w:rsid w:val="00286C3A"/>
    <w:rsid w:val="00286CF9"/>
    <w:rsid w:val="00287764"/>
    <w:rsid w:val="00290819"/>
    <w:rsid w:val="002914E5"/>
    <w:rsid w:val="00291E40"/>
    <w:rsid w:val="002924B8"/>
    <w:rsid w:val="002931FE"/>
    <w:rsid w:val="002935CF"/>
    <w:rsid w:val="00294B7C"/>
    <w:rsid w:val="00295A9D"/>
    <w:rsid w:val="002961D9"/>
    <w:rsid w:val="00296DBC"/>
    <w:rsid w:val="00296EA5"/>
    <w:rsid w:val="0029728D"/>
    <w:rsid w:val="00297548"/>
    <w:rsid w:val="00297DE1"/>
    <w:rsid w:val="00297EB8"/>
    <w:rsid w:val="00297FB1"/>
    <w:rsid w:val="002A0319"/>
    <w:rsid w:val="002A0414"/>
    <w:rsid w:val="002A087A"/>
    <w:rsid w:val="002A0BBA"/>
    <w:rsid w:val="002A0F3D"/>
    <w:rsid w:val="002A1949"/>
    <w:rsid w:val="002A1A32"/>
    <w:rsid w:val="002A1B34"/>
    <w:rsid w:val="002A2B9F"/>
    <w:rsid w:val="002A2F83"/>
    <w:rsid w:val="002A3060"/>
    <w:rsid w:val="002A3E02"/>
    <w:rsid w:val="002A3E7E"/>
    <w:rsid w:val="002A404D"/>
    <w:rsid w:val="002A4D35"/>
    <w:rsid w:val="002A4DC4"/>
    <w:rsid w:val="002A5342"/>
    <w:rsid w:val="002A557F"/>
    <w:rsid w:val="002A5B89"/>
    <w:rsid w:val="002A5EFF"/>
    <w:rsid w:val="002A6356"/>
    <w:rsid w:val="002A63BF"/>
    <w:rsid w:val="002A68DE"/>
    <w:rsid w:val="002A79C9"/>
    <w:rsid w:val="002B00B7"/>
    <w:rsid w:val="002B09DE"/>
    <w:rsid w:val="002B0D57"/>
    <w:rsid w:val="002B0F7A"/>
    <w:rsid w:val="002B1320"/>
    <w:rsid w:val="002B1748"/>
    <w:rsid w:val="002B1754"/>
    <w:rsid w:val="002B2252"/>
    <w:rsid w:val="002B23B9"/>
    <w:rsid w:val="002B2655"/>
    <w:rsid w:val="002B27DA"/>
    <w:rsid w:val="002B4902"/>
    <w:rsid w:val="002B4F79"/>
    <w:rsid w:val="002B511D"/>
    <w:rsid w:val="002B5158"/>
    <w:rsid w:val="002B5571"/>
    <w:rsid w:val="002B56B7"/>
    <w:rsid w:val="002B56CB"/>
    <w:rsid w:val="002B5A51"/>
    <w:rsid w:val="002B5A94"/>
    <w:rsid w:val="002B6304"/>
    <w:rsid w:val="002B63E3"/>
    <w:rsid w:val="002B6623"/>
    <w:rsid w:val="002B6D6D"/>
    <w:rsid w:val="002B6E43"/>
    <w:rsid w:val="002B718A"/>
    <w:rsid w:val="002B74A3"/>
    <w:rsid w:val="002B7A72"/>
    <w:rsid w:val="002B7AA1"/>
    <w:rsid w:val="002C01AE"/>
    <w:rsid w:val="002C038F"/>
    <w:rsid w:val="002C06D8"/>
    <w:rsid w:val="002C1403"/>
    <w:rsid w:val="002C140E"/>
    <w:rsid w:val="002C1536"/>
    <w:rsid w:val="002C16F9"/>
    <w:rsid w:val="002C2316"/>
    <w:rsid w:val="002C33A8"/>
    <w:rsid w:val="002C43BD"/>
    <w:rsid w:val="002C46F3"/>
    <w:rsid w:val="002C4A3F"/>
    <w:rsid w:val="002C5597"/>
    <w:rsid w:val="002C56D1"/>
    <w:rsid w:val="002C5B9F"/>
    <w:rsid w:val="002C65B4"/>
    <w:rsid w:val="002C6A86"/>
    <w:rsid w:val="002C6D83"/>
    <w:rsid w:val="002C6F93"/>
    <w:rsid w:val="002C765C"/>
    <w:rsid w:val="002C7A20"/>
    <w:rsid w:val="002C7CBC"/>
    <w:rsid w:val="002D0174"/>
    <w:rsid w:val="002D0446"/>
    <w:rsid w:val="002D0869"/>
    <w:rsid w:val="002D0A9A"/>
    <w:rsid w:val="002D12B4"/>
    <w:rsid w:val="002D283F"/>
    <w:rsid w:val="002D3510"/>
    <w:rsid w:val="002D35E5"/>
    <w:rsid w:val="002D3A7F"/>
    <w:rsid w:val="002D3E94"/>
    <w:rsid w:val="002D425C"/>
    <w:rsid w:val="002D4420"/>
    <w:rsid w:val="002D46FD"/>
    <w:rsid w:val="002D4747"/>
    <w:rsid w:val="002D47DC"/>
    <w:rsid w:val="002D4862"/>
    <w:rsid w:val="002D521D"/>
    <w:rsid w:val="002D5B3B"/>
    <w:rsid w:val="002D6532"/>
    <w:rsid w:val="002D70B4"/>
    <w:rsid w:val="002D7440"/>
    <w:rsid w:val="002D7833"/>
    <w:rsid w:val="002E0C08"/>
    <w:rsid w:val="002E0EDF"/>
    <w:rsid w:val="002E1051"/>
    <w:rsid w:val="002E200C"/>
    <w:rsid w:val="002E23FF"/>
    <w:rsid w:val="002E25FE"/>
    <w:rsid w:val="002E2628"/>
    <w:rsid w:val="002E2870"/>
    <w:rsid w:val="002E3F9A"/>
    <w:rsid w:val="002E457E"/>
    <w:rsid w:val="002E474F"/>
    <w:rsid w:val="002E4AAB"/>
    <w:rsid w:val="002E52EF"/>
    <w:rsid w:val="002E5681"/>
    <w:rsid w:val="002E577D"/>
    <w:rsid w:val="002E5AA6"/>
    <w:rsid w:val="002E6435"/>
    <w:rsid w:val="002E6C40"/>
    <w:rsid w:val="002E7184"/>
    <w:rsid w:val="002E74D3"/>
    <w:rsid w:val="002E785B"/>
    <w:rsid w:val="002E7C10"/>
    <w:rsid w:val="002F0AB9"/>
    <w:rsid w:val="002F0CE7"/>
    <w:rsid w:val="002F0FDD"/>
    <w:rsid w:val="002F1892"/>
    <w:rsid w:val="002F1E18"/>
    <w:rsid w:val="002F2914"/>
    <w:rsid w:val="002F2CA1"/>
    <w:rsid w:val="002F38FD"/>
    <w:rsid w:val="002F42E1"/>
    <w:rsid w:val="002F4661"/>
    <w:rsid w:val="002F4DAC"/>
    <w:rsid w:val="002F5315"/>
    <w:rsid w:val="002F562F"/>
    <w:rsid w:val="002F6097"/>
    <w:rsid w:val="002F6504"/>
    <w:rsid w:val="002F7E95"/>
    <w:rsid w:val="00300350"/>
    <w:rsid w:val="00300477"/>
    <w:rsid w:val="003005D0"/>
    <w:rsid w:val="0030094C"/>
    <w:rsid w:val="003009DC"/>
    <w:rsid w:val="00300C22"/>
    <w:rsid w:val="0030140C"/>
    <w:rsid w:val="003020A1"/>
    <w:rsid w:val="0030215A"/>
    <w:rsid w:val="00302508"/>
    <w:rsid w:val="00302D60"/>
    <w:rsid w:val="00303A7E"/>
    <w:rsid w:val="00304BC1"/>
    <w:rsid w:val="00304C9E"/>
    <w:rsid w:val="00306635"/>
    <w:rsid w:val="003069C2"/>
    <w:rsid w:val="00307624"/>
    <w:rsid w:val="00307727"/>
    <w:rsid w:val="0030780F"/>
    <w:rsid w:val="00307E47"/>
    <w:rsid w:val="00307F72"/>
    <w:rsid w:val="00307FD2"/>
    <w:rsid w:val="003102D0"/>
    <w:rsid w:val="00310422"/>
    <w:rsid w:val="00310C41"/>
    <w:rsid w:val="00311247"/>
    <w:rsid w:val="003115B8"/>
    <w:rsid w:val="00311AAE"/>
    <w:rsid w:val="00311ABC"/>
    <w:rsid w:val="00311F6D"/>
    <w:rsid w:val="0031239E"/>
    <w:rsid w:val="003123A2"/>
    <w:rsid w:val="00312E46"/>
    <w:rsid w:val="0031315E"/>
    <w:rsid w:val="00313173"/>
    <w:rsid w:val="003132B5"/>
    <w:rsid w:val="00313501"/>
    <w:rsid w:val="00313C66"/>
    <w:rsid w:val="00313D32"/>
    <w:rsid w:val="003146F2"/>
    <w:rsid w:val="00315119"/>
    <w:rsid w:val="0031541E"/>
    <w:rsid w:val="0031594B"/>
    <w:rsid w:val="003160E2"/>
    <w:rsid w:val="003164C4"/>
    <w:rsid w:val="00316A7A"/>
    <w:rsid w:val="003170EA"/>
    <w:rsid w:val="00320547"/>
    <w:rsid w:val="00320F75"/>
    <w:rsid w:val="003212A6"/>
    <w:rsid w:val="00321B13"/>
    <w:rsid w:val="00322029"/>
    <w:rsid w:val="00322BF1"/>
    <w:rsid w:val="00322CAA"/>
    <w:rsid w:val="00322DAA"/>
    <w:rsid w:val="00322DFE"/>
    <w:rsid w:val="00322E0F"/>
    <w:rsid w:val="003232D8"/>
    <w:rsid w:val="00323594"/>
    <w:rsid w:val="00323A97"/>
    <w:rsid w:val="00323C48"/>
    <w:rsid w:val="00323DE7"/>
    <w:rsid w:val="00323ECE"/>
    <w:rsid w:val="00324431"/>
    <w:rsid w:val="00325978"/>
    <w:rsid w:val="00325E06"/>
    <w:rsid w:val="003261AA"/>
    <w:rsid w:val="00326664"/>
    <w:rsid w:val="00326C7D"/>
    <w:rsid w:val="0032732F"/>
    <w:rsid w:val="003274AF"/>
    <w:rsid w:val="00327601"/>
    <w:rsid w:val="0033091D"/>
    <w:rsid w:val="00330E6C"/>
    <w:rsid w:val="0033144E"/>
    <w:rsid w:val="00331C4B"/>
    <w:rsid w:val="00331E4B"/>
    <w:rsid w:val="0033349B"/>
    <w:rsid w:val="0033365C"/>
    <w:rsid w:val="00334164"/>
    <w:rsid w:val="003341CE"/>
    <w:rsid w:val="003343CC"/>
    <w:rsid w:val="003343D7"/>
    <w:rsid w:val="003343DB"/>
    <w:rsid w:val="00334862"/>
    <w:rsid w:val="00334EB7"/>
    <w:rsid w:val="00335E87"/>
    <w:rsid w:val="00335ED7"/>
    <w:rsid w:val="00335F03"/>
    <w:rsid w:val="00336066"/>
    <w:rsid w:val="003365DC"/>
    <w:rsid w:val="0033683C"/>
    <w:rsid w:val="00336D73"/>
    <w:rsid w:val="00336E30"/>
    <w:rsid w:val="0033764B"/>
    <w:rsid w:val="00337F06"/>
    <w:rsid w:val="003405AF"/>
    <w:rsid w:val="00340A22"/>
    <w:rsid w:val="00341799"/>
    <w:rsid w:val="003425D9"/>
    <w:rsid w:val="003429DF"/>
    <w:rsid w:val="003431B0"/>
    <w:rsid w:val="0034427E"/>
    <w:rsid w:val="00344377"/>
    <w:rsid w:val="00344B23"/>
    <w:rsid w:val="003457E7"/>
    <w:rsid w:val="00345F98"/>
    <w:rsid w:val="0034638A"/>
    <w:rsid w:val="00346A38"/>
    <w:rsid w:val="00346CE8"/>
    <w:rsid w:val="00346F16"/>
    <w:rsid w:val="00346F71"/>
    <w:rsid w:val="00347510"/>
    <w:rsid w:val="00350341"/>
    <w:rsid w:val="00350796"/>
    <w:rsid w:val="00350B02"/>
    <w:rsid w:val="00350E3B"/>
    <w:rsid w:val="00351629"/>
    <w:rsid w:val="00351A14"/>
    <w:rsid w:val="00351A43"/>
    <w:rsid w:val="00351F0C"/>
    <w:rsid w:val="00352B37"/>
    <w:rsid w:val="00352C72"/>
    <w:rsid w:val="00352D1D"/>
    <w:rsid w:val="00352D34"/>
    <w:rsid w:val="0035347B"/>
    <w:rsid w:val="00353AE3"/>
    <w:rsid w:val="00353C9A"/>
    <w:rsid w:val="00354027"/>
    <w:rsid w:val="003544C2"/>
    <w:rsid w:val="003549A2"/>
    <w:rsid w:val="00354CED"/>
    <w:rsid w:val="00355D90"/>
    <w:rsid w:val="0035669C"/>
    <w:rsid w:val="00356A95"/>
    <w:rsid w:val="00357029"/>
    <w:rsid w:val="00357497"/>
    <w:rsid w:val="0035764F"/>
    <w:rsid w:val="003578FD"/>
    <w:rsid w:val="00357A44"/>
    <w:rsid w:val="003600D1"/>
    <w:rsid w:val="003603F8"/>
    <w:rsid w:val="00360A3D"/>
    <w:rsid w:val="00360BFF"/>
    <w:rsid w:val="00360DA4"/>
    <w:rsid w:val="00360EDE"/>
    <w:rsid w:val="003611DC"/>
    <w:rsid w:val="003618C0"/>
    <w:rsid w:val="00361919"/>
    <w:rsid w:val="00362436"/>
    <w:rsid w:val="0036243C"/>
    <w:rsid w:val="00362A07"/>
    <w:rsid w:val="00362A67"/>
    <w:rsid w:val="0036357B"/>
    <w:rsid w:val="003648AC"/>
    <w:rsid w:val="00364F62"/>
    <w:rsid w:val="00365170"/>
    <w:rsid w:val="003652CA"/>
    <w:rsid w:val="00365F14"/>
    <w:rsid w:val="0036667E"/>
    <w:rsid w:val="00366E3B"/>
    <w:rsid w:val="0036742C"/>
    <w:rsid w:val="00367C35"/>
    <w:rsid w:val="00367C89"/>
    <w:rsid w:val="00367CAD"/>
    <w:rsid w:val="00370D87"/>
    <w:rsid w:val="003724B8"/>
    <w:rsid w:val="00372901"/>
    <w:rsid w:val="00372F10"/>
    <w:rsid w:val="003731DC"/>
    <w:rsid w:val="003735D2"/>
    <w:rsid w:val="00373908"/>
    <w:rsid w:val="0037476F"/>
    <w:rsid w:val="00375A48"/>
    <w:rsid w:val="00375C1C"/>
    <w:rsid w:val="00375D53"/>
    <w:rsid w:val="00375F0F"/>
    <w:rsid w:val="0037646F"/>
    <w:rsid w:val="00376F66"/>
    <w:rsid w:val="003770B6"/>
    <w:rsid w:val="00377275"/>
    <w:rsid w:val="00380729"/>
    <w:rsid w:val="00380FA5"/>
    <w:rsid w:val="0038116E"/>
    <w:rsid w:val="00381856"/>
    <w:rsid w:val="003818A0"/>
    <w:rsid w:val="00381F2E"/>
    <w:rsid w:val="0038245A"/>
    <w:rsid w:val="003829B8"/>
    <w:rsid w:val="003833E5"/>
    <w:rsid w:val="00383448"/>
    <w:rsid w:val="003845DC"/>
    <w:rsid w:val="003846DD"/>
    <w:rsid w:val="003847DE"/>
    <w:rsid w:val="00384E36"/>
    <w:rsid w:val="00384F00"/>
    <w:rsid w:val="00385360"/>
    <w:rsid w:val="0038618E"/>
    <w:rsid w:val="00386743"/>
    <w:rsid w:val="00386CBB"/>
    <w:rsid w:val="00386FE7"/>
    <w:rsid w:val="00387C92"/>
    <w:rsid w:val="00387CF5"/>
    <w:rsid w:val="00387F17"/>
    <w:rsid w:val="0039022E"/>
    <w:rsid w:val="003908BE"/>
    <w:rsid w:val="00391392"/>
    <w:rsid w:val="0039173E"/>
    <w:rsid w:val="003917AC"/>
    <w:rsid w:val="0039254F"/>
    <w:rsid w:val="003933DB"/>
    <w:rsid w:val="00393A6B"/>
    <w:rsid w:val="00393F1B"/>
    <w:rsid w:val="00393FA9"/>
    <w:rsid w:val="0039458D"/>
    <w:rsid w:val="003945A5"/>
    <w:rsid w:val="00394F78"/>
    <w:rsid w:val="00395320"/>
    <w:rsid w:val="003960B8"/>
    <w:rsid w:val="0039618F"/>
    <w:rsid w:val="00396478"/>
    <w:rsid w:val="003964FB"/>
    <w:rsid w:val="003965B8"/>
    <w:rsid w:val="00396DBD"/>
    <w:rsid w:val="003973D1"/>
    <w:rsid w:val="0039757E"/>
    <w:rsid w:val="00397D34"/>
    <w:rsid w:val="00397F49"/>
    <w:rsid w:val="003A0874"/>
    <w:rsid w:val="003A0E76"/>
    <w:rsid w:val="003A1703"/>
    <w:rsid w:val="003A1ED8"/>
    <w:rsid w:val="003A1EF8"/>
    <w:rsid w:val="003A2363"/>
    <w:rsid w:val="003A267E"/>
    <w:rsid w:val="003A28DD"/>
    <w:rsid w:val="003A29C0"/>
    <w:rsid w:val="003A2FF0"/>
    <w:rsid w:val="003A3691"/>
    <w:rsid w:val="003A39AD"/>
    <w:rsid w:val="003A3EE2"/>
    <w:rsid w:val="003A3F89"/>
    <w:rsid w:val="003A4510"/>
    <w:rsid w:val="003A482C"/>
    <w:rsid w:val="003A558E"/>
    <w:rsid w:val="003A5D79"/>
    <w:rsid w:val="003A666D"/>
    <w:rsid w:val="003A7627"/>
    <w:rsid w:val="003A773B"/>
    <w:rsid w:val="003B0605"/>
    <w:rsid w:val="003B0738"/>
    <w:rsid w:val="003B0A96"/>
    <w:rsid w:val="003B105A"/>
    <w:rsid w:val="003B1860"/>
    <w:rsid w:val="003B2121"/>
    <w:rsid w:val="003B22A2"/>
    <w:rsid w:val="003B23AF"/>
    <w:rsid w:val="003B24F4"/>
    <w:rsid w:val="003B276B"/>
    <w:rsid w:val="003B2F19"/>
    <w:rsid w:val="003B31E1"/>
    <w:rsid w:val="003B3482"/>
    <w:rsid w:val="003B383C"/>
    <w:rsid w:val="003B40F1"/>
    <w:rsid w:val="003B4467"/>
    <w:rsid w:val="003B4559"/>
    <w:rsid w:val="003B48CD"/>
    <w:rsid w:val="003B4E49"/>
    <w:rsid w:val="003B5206"/>
    <w:rsid w:val="003B542E"/>
    <w:rsid w:val="003B54FC"/>
    <w:rsid w:val="003B571A"/>
    <w:rsid w:val="003B630D"/>
    <w:rsid w:val="003B683B"/>
    <w:rsid w:val="003B68F3"/>
    <w:rsid w:val="003B6ED3"/>
    <w:rsid w:val="003B72BB"/>
    <w:rsid w:val="003B72DC"/>
    <w:rsid w:val="003C0156"/>
    <w:rsid w:val="003C05CF"/>
    <w:rsid w:val="003C0893"/>
    <w:rsid w:val="003C0BBE"/>
    <w:rsid w:val="003C13A4"/>
    <w:rsid w:val="003C1748"/>
    <w:rsid w:val="003C1E8A"/>
    <w:rsid w:val="003C202C"/>
    <w:rsid w:val="003C28B6"/>
    <w:rsid w:val="003C3509"/>
    <w:rsid w:val="003C3BB9"/>
    <w:rsid w:val="003C3E56"/>
    <w:rsid w:val="003C491E"/>
    <w:rsid w:val="003C4CC4"/>
    <w:rsid w:val="003C4E3D"/>
    <w:rsid w:val="003C54CF"/>
    <w:rsid w:val="003C5974"/>
    <w:rsid w:val="003C5B6E"/>
    <w:rsid w:val="003C5FD7"/>
    <w:rsid w:val="003C6CAA"/>
    <w:rsid w:val="003C6E44"/>
    <w:rsid w:val="003C7D57"/>
    <w:rsid w:val="003C7EEE"/>
    <w:rsid w:val="003D014D"/>
    <w:rsid w:val="003D075A"/>
    <w:rsid w:val="003D106D"/>
    <w:rsid w:val="003D1332"/>
    <w:rsid w:val="003D1484"/>
    <w:rsid w:val="003D15D6"/>
    <w:rsid w:val="003D1776"/>
    <w:rsid w:val="003D18CE"/>
    <w:rsid w:val="003D1AEA"/>
    <w:rsid w:val="003D1FE6"/>
    <w:rsid w:val="003D291F"/>
    <w:rsid w:val="003D376E"/>
    <w:rsid w:val="003D39E9"/>
    <w:rsid w:val="003D3D00"/>
    <w:rsid w:val="003D42DA"/>
    <w:rsid w:val="003D43DC"/>
    <w:rsid w:val="003D45C6"/>
    <w:rsid w:val="003D5C96"/>
    <w:rsid w:val="003D5EC2"/>
    <w:rsid w:val="003D5F91"/>
    <w:rsid w:val="003D6CDF"/>
    <w:rsid w:val="003D738A"/>
    <w:rsid w:val="003D76BA"/>
    <w:rsid w:val="003D7B20"/>
    <w:rsid w:val="003D7CC0"/>
    <w:rsid w:val="003D7D33"/>
    <w:rsid w:val="003D7E6F"/>
    <w:rsid w:val="003E0171"/>
    <w:rsid w:val="003E01DE"/>
    <w:rsid w:val="003E0435"/>
    <w:rsid w:val="003E04C9"/>
    <w:rsid w:val="003E07AD"/>
    <w:rsid w:val="003E0978"/>
    <w:rsid w:val="003E15FD"/>
    <w:rsid w:val="003E185D"/>
    <w:rsid w:val="003E2DDF"/>
    <w:rsid w:val="003E35F2"/>
    <w:rsid w:val="003E37BF"/>
    <w:rsid w:val="003E3C1B"/>
    <w:rsid w:val="003E405B"/>
    <w:rsid w:val="003E45E6"/>
    <w:rsid w:val="003E47A3"/>
    <w:rsid w:val="003E4CBB"/>
    <w:rsid w:val="003E522B"/>
    <w:rsid w:val="003E55E3"/>
    <w:rsid w:val="003E5B55"/>
    <w:rsid w:val="003E5E2B"/>
    <w:rsid w:val="003E600E"/>
    <w:rsid w:val="003E6828"/>
    <w:rsid w:val="003E726B"/>
    <w:rsid w:val="003E7325"/>
    <w:rsid w:val="003E7AF8"/>
    <w:rsid w:val="003E7F7B"/>
    <w:rsid w:val="003F035D"/>
    <w:rsid w:val="003F0C31"/>
    <w:rsid w:val="003F0E2E"/>
    <w:rsid w:val="003F1042"/>
    <w:rsid w:val="003F123F"/>
    <w:rsid w:val="003F1CF3"/>
    <w:rsid w:val="003F2706"/>
    <w:rsid w:val="003F28EF"/>
    <w:rsid w:val="003F2E27"/>
    <w:rsid w:val="003F39FA"/>
    <w:rsid w:val="003F3BE9"/>
    <w:rsid w:val="003F3F20"/>
    <w:rsid w:val="003F4060"/>
    <w:rsid w:val="003F4334"/>
    <w:rsid w:val="003F4536"/>
    <w:rsid w:val="003F456D"/>
    <w:rsid w:val="003F474F"/>
    <w:rsid w:val="003F49E8"/>
    <w:rsid w:val="003F4A88"/>
    <w:rsid w:val="003F4C02"/>
    <w:rsid w:val="003F5439"/>
    <w:rsid w:val="003F54E8"/>
    <w:rsid w:val="003F5B77"/>
    <w:rsid w:val="003F6B49"/>
    <w:rsid w:val="003F7572"/>
    <w:rsid w:val="00400328"/>
    <w:rsid w:val="00400350"/>
    <w:rsid w:val="004003E9"/>
    <w:rsid w:val="0040073E"/>
    <w:rsid w:val="00400D5D"/>
    <w:rsid w:val="004012C1"/>
    <w:rsid w:val="00401582"/>
    <w:rsid w:val="00401709"/>
    <w:rsid w:val="004019D5"/>
    <w:rsid w:val="00401B43"/>
    <w:rsid w:val="00402432"/>
    <w:rsid w:val="004026B8"/>
    <w:rsid w:val="0040285F"/>
    <w:rsid w:val="00402C58"/>
    <w:rsid w:val="004036F2"/>
    <w:rsid w:val="0040419E"/>
    <w:rsid w:val="00404298"/>
    <w:rsid w:val="0040448D"/>
    <w:rsid w:val="00404E1E"/>
    <w:rsid w:val="00404E24"/>
    <w:rsid w:val="004056E9"/>
    <w:rsid w:val="00405A98"/>
    <w:rsid w:val="00407E8D"/>
    <w:rsid w:val="0041044F"/>
    <w:rsid w:val="0041057D"/>
    <w:rsid w:val="004105EA"/>
    <w:rsid w:val="004106BD"/>
    <w:rsid w:val="0041079F"/>
    <w:rsid w:val="00410AE6"/>
    <w:rsid w:val="0041119B"/>
    <w:rsid w:val="00411205"/>
    <w:rsid w:val="00411672"/>
    <w:rsid w:val="0041222F"/>
    <w:rsid w:val="00412261"/>
    <w:rsid w:val="00412A3C"/>
    <w:rsid w:val="0041319A"/>
    <w:rsid w:val="0041399A"/>
    <w:rsid w:val="00413A9E"/>
    <w:rsid w:val="00413E6D"/>
    <w:rsid w:val="00413F61"/>
    <w:rsid w:val="00414D0A"/>
    <w:rsid w:val="004152BF"/>
    <w:rsid w:val="00415B1A"/>
    <w:rsid w:val="00415CBF"/>
    <w:rsid w:val="00416296"/>
    <w:rsid w:val="004164E1"/>
    <w:rsid w:val="0041718C"/>
    <w:rsid w:val="004172BC"/>
    <w:rsid w:val="004175F2"/>
    <w:rsid w:val="0041796D"/>
    <w:rsid w:val="004179FF"/>
    <w:rsid w:val="00420125"/>
    <w:rsid w:val="004203C8"/>
    <w:rsid w:val="0042157D"/>
    <w:rsid w:val="004219F5"/>
    <w:rsid w:val="00421AD8"/>
    <w:rsid w:val="00421FEC"/>
    <w:rsid w:val="00422765"/>
    <w:rsid w:val="00422B0A"/>
    <w:rsid w:val="00422D25"/>
    <w:rsid w:val="00424940"/>
    <w:rsid w:val="00424B96"/>
    <w:rsid w:val="00424EEB"/>
    <w:rsid w:val="004253FB"/>
    <w:rsid w:val="004269F1"/>
    <w:rsid w:val="00427207"/>
    <w:rsid w:val="004275BE"/>
    <w:rsid w:val="00430376"/>
    <w:rsid w:val="00430C6A"/>
    <w:rsid w:val="0043190E"/>
    <w:rsid w:val="00431DA6"/>
    <w:rsid w:val="0043207E"/>
    <w:rsid w:val="00432FE0"/>
    <w:rsid w:val="00433423"/>
    <w:rsid w:val="00434207"/>
    <w:rsid w:val="004347F3"/>
    <w:rsid w:val="00434953"/>
    <w:rsid w:val="00434B58"/>
    <w:rsid w:val="00435013"/>
    <w:rsid w:val="004355D6"/>
    <w:rsid w:val="00436768"/>
    <w:rsid w:val="00436AB9"/>
    <w:rsid w:val="0043724D"/>
    <w:rsid w:val="00437423"/>
    <w:rsid w:val="0044010E"/>
    <w:rsid w:val="00440495"/>
    <w:rsid w:val="00440C8C"/>
    <w:rsid w:val="004415FE"/>
    <w:rsid w:val="00441AA3"/>
    <w:rsid w:val="004423BE"/>
    <w:rsid w:val="00442A22"/>
    <w:rsid w:val="00442E30"/>
    <w:rsid w:val="00443457"/>
    <w:rsid w:val="00443715"/>
    <w:rsid w:val="00443C8A"/>
    <w:rsid w:val="0044454C"/>
    <w:rsid w:val="00444837"/>
    <w:rsid w:val="00444B2A"/>
    <w:rsid w:val="00444DA2"/>
    <w:rsid w:val="00444E1C"/>
    <w:rsid w:val="00444FEF"/>
    <w:rsid w:val="00445752"/>
    <w:rsid w:val="004458A4"/>
    <w:rsid w:val="00445F94"/>
    <w:rsid w:val="0044670B"/>
    <w:rsid w:val="00446811"/>
    <w:rsid w:val="00446B8C"/>
    <w:rsid w:val="004474A5"/>
    <w:rsid w:val="0044763A"/>
    <w:rsid w:val="00447C88"/>
    <w:rsid w:val="004501C6"/>
    <w:rsid w:val="004502B5"/>
    <w:rsid w:val="00450643"/>
    <w:rsid w:val="00450909"/>
    <w:rsid w:val="00451052"/>
    <w:rsid w:val="00451212"/>
    <w:rsid w:val="0045127C"/>
    <w:rsid w:val="00451516"/>
    <w:rsid w:val="00451694"/>
    <w:rsid w:val="0045270B"/>
    <w:rsid w:val="00452766"/>
    <w:rsid w:val="004527E3"/>
    <w:rsid w:val="00453C85"/>
    <w:rsid w:val="0045442C"/>
    <w:rsid w:val="00455E42"/>
    <w:rsid w:val="0045610D"/>
    <w:rsid w:val="0045662D"/>
    <w:rsid w:val="004567A0"/>
    <w:rsid w:val="00456CA0"/>
    <w:rsid w:val="00457147"/>
    <w:rsid w:val="004572CF"/>
    <w:rsid w:val="00457CD7"/>
    <w:rsid w:val="00460275"/>
    <w:rsid w:val="004611FA"/>
    <w:rsid w:val="0046149E"/>
    <w:rsid w:val="00461789"/>
    <w:rsid w:val="004620D1"/>
    <w:rsid w:val="00462309"/>
    <w:rsid w:val="004624B2"/>
    <w:rsid w:val="00462BDB"/>
    <w:rsid w:val="004630E8"/>
    <w:rsid w:val="004633BC"/>
    <w:rsid w:val="00463B55"/>
    <w:rsid w:val="00463E0E"/>
    <w:rsid w:val="00464426"/>
    <w:rsid w:val="0046457D"/>
    <w:rsid w:val="00464710"/>
    <w:rsid w:val="00464827"/>
    <w:rsid w:val="0046599C"/>
    <w:rsid w:val="00466F76"/>
    <w:rsid w:val="0046724B"/>
    <w:rsid w:val="00467388"/>
    <w:rsid w:val="004677F4"/>
    <w:rsid w:val="00470201"/>
    <w:rsid w:val="00470933"/>
    <w:rsid w:val="0047097D"/>
    <w:rsid w:val="00470AAD"/>
    <w:rsid w:val="00471295"/>
    <w:rsid w:val="0047203E"/>
    <w:rsid w:val="004722FB"/>
    <w:rsid w:val="00472FF2"/>
    <w:rsid w:val="00473100"/>
    <w:rsid w:val="004732E4"/>
    <w:rsid w:val="0047399F"/>
    <w:rsid w:val="0047487B"/>
    <w:rsid w:val="00474E5F"/>
    <w:rsid w:val="00474E66"/>
    <w:rsid w:val="004753DF"/>
    <w:rsid w:val="004765CD"/>
    <w:rsid w:val="004772E4"/>
    <w:rsid w:val="00477413"/>
    <w:rsid w:val="00477E7A"/>
    <w:rsid w:val="00480810"/>
    <w:rsid w:val="00481450"/>
    <w:rsid w:val="004818C6"/>
    <w:rsid w:val="00481D4B"/>
    <w:rsid w:val="00481F01"/>
    <w:rsid w:val="004821EC"/>
    <w:rsid w:val="0048238B"/>
    <w:rsid w:val="004824A2"/>
    <w:rsid w:val="00482AA6"/>
    <w:rsid w:val="00483267"/>
    <w:rsid w:val="0048411A"/>
    <w:rsid w:val="00485476"/>
    <w:rsid w:val="004859E0"/>
    <w:rsid w:val="00486588"/>
    <w:rsid w:val="0048662B"/>
    <w:rsid w:val="0048679B"/>
    <w:rsid w:val="0048681E"/>
    <w:rsid w:val="00486B9C"/>
    <w:rsid w:val="00487210"/>
    <w:rsid w:val="004879AB"/>
    <w:rsid w:val="00487D63"/>
    <w:rsid w:val="00490339"/>
    <w:rsid w:val="0049057E"/>
    <w:rsid w:val="004909DC"/>
    <w:rsid w:val="00490C45"/>
    <w:rsid w:val="004913B8"/>
    <w:rsid w:val="00492CAB"/>
    <w:rsid w:val="00492FEB"/>
    <w:rsid w:val="00493035"/>
    <w:rsid w:val="0049376D"/>
    <w:rsid w:val="0049449E"/>
    <w:rsid w:val="00494827"/>
    <w:rsid w:val="00494FA1"/>
    <w:rsid w:val="00495091"/>
    <w:rsid w:val="0049615A"/>
    <w:rsid w:val="0049660F"/>
    <w:rsid w:val="00496BAE"/>
    <w:rsid w:val="00496C41"/>
    <w:rsid w:val="004971A8"/>
    <w:rsid w:val="004971DB"/>
    <w:rsid w:val="00497306"/>
    <w:rsid w:val="00497AE6"/>
    <w:rsid w:val="00497E8F"/>
    <w:rsid w:val="004A0A9D"/>
    <w:rsid w:val="004A103C"/>
    <w:rsid w:val="004A17C3"/>
    <w:rsid w:val="004A2107"/>
    <w:rsid w:val="004A2657"/>
    <w:rsid w:val="004A2C71"/>
    <w:rsid w:val="004A2CB5"/>
    <w:rsid w:val="004A2D1F"/>
    <w:rsid w:val="004A3254"/>
    <w:rsid w:val="004A36FD"/>
    <w:rsid w:val="004A3B81"/>
    <w:rsid w:val="004A4026"/>
    <w:rsid w:val="004A45A9"/>
    <w:rsid w:val="004A47F4"/>
    <w:rsid w:val="004A5E47"/>
    <w:rsid w:val="004A60D1"/>
    <w:rsid w:val="004A6A79"/>
    <w:rsid w:val="004A6C8E"/>
    <w:rsid w:val="004A7778"/>
    <w:rsid w:val="004A7E40"/>
    <w:rsid w:val="004B00E1"/>
    <w:rsid w:val="004B0792"/>
    <w:rsid w:val="004B0FEA"/>
    <w:rsid w:val="004B1A12"/>
    <w:rsid w:val="004B1D11"/>
    <w:rsid w:val="004B2013"/>
    <w:rsid w:val="004B3028"/>
    <w:rsid w:val="004B3C19"/>
    <w:rsid w:val="004B485A"/>
    <w:rsid w:val="004B48BA"/>
    <w:rsid w:val="004B5050"/>
    <w:rsid w:val="004B54EA"/>
    <w:rsid w:val="004B5DF7"/>
    <w:rsid w:val="004B5E87"/>
    <w:rsid w:val="004B6629"/>
    <w:rsid w:val="004B66BD"/>
    <w:rsid w:val="004B77BF"/>
    <w:rsid w:val="004B7A01"/>
    <w:rsid w:val="004C0044"/>
    <w:rsid w:val="004C0092"/>
    <w:rsid w:val="004C0CA9"/>
    <w:rsid w:val="004C2442"/>
    <w:rsid w:val="004C350D"/>
    <w:rsid w:val="004C39C7"/>
    <w:rsid w:val="004C3AB2"/>
    <w:rsid w:val="004C3C50"/>
    <w:rsid w:val="004C42E6"/>
    <w:rsid w:val="004C4320"/>
    <w:rsid w:val="004C4596"/>
    <w:rsid w:val="004C49AB"/>
    <w:rsid w:val="004C4A32"/>
    <w:rsid w:val="004C4B53"/>
    <w:rsid w:val="004C4F47"/>
    <w:rsid w:val="004C4FFF"/>
    <w:rsid w:val="004C5E2C"/>
    <w:rsid w:val="004C69BD"/>
    <w:rsid w:val="004C6DFE"/>
    <w:rsid w:val="004C7005"/>
    <w:rsid w:val="004C7392"/>
    <w:rsid w:val="004C7ACF"/>
    <w:rsid w:val="004D038C"/>
    <w:rsid w:val="004D0675"/>
    <w:rsid w:val="004D0F8A"/>
    <w:rsid w:val="004D1597"/>
    <w:rsid w:val="004D1993"/>
    <w:rsid w:val="004D1CC8"/>
    <w:rsid w:val="004D1FA8"/>
    <w:rsid w:val="004D264A"/>
    <w:rsid w:val="004D3200"/>
    <w:rsid w:val="004D3882"/>
    <w:rsid w:val="004D38FE"/>
    <w:rsid w:val="004D446C"/>
    <w:rsid w:val="004D49BB"/>
    <w:rsid w:val="004D4BB6"/>
    <w:rsid w:val="004D575B"/>
    <w:rsid w:val="004D5B7F"/>
    <w:rsid w:val="004D617E"/>
    <w:rsid w:val="004D61E8"/>
    <w:rsid w:val="004D6369"/>
    <w:rsid w:val="004D63AE"/>
    <w:rsid w:val="004D6CEB"/>
    <w:rsid w:val="004D7663"/>
    <w:rsid w:val="004D7CB5"/>
    <w:rsid w:val="004D7CF3"/>
    <w:rsid w:val="004E0960"/>
    <w:rsid w:val="004E1575"/>
    <w:rsid w:val="004E16F0"/>
    <w:rsid w:val="004E188E"/>
    <w:rsid w:val="004E18A4"/>
    <w:rsid w:val="004E1AB0"/>
    <w:rsid w:val="004E1E18"/>
    <w:rsid w:val="004E2106"/>
    <w:rsid w:val="004E2845"/>
    <w:rsid w:val="004E2E11"/>
    <w:rsid w:val="004E2E33"/>
    <w:rsid w:val="004E3561"/>
    <w:rsid w:val="004E366B"/>
    <w:rsid w:val="004E3BBD"/>
    <w:rsid w:val="004E3CB1"/>
    <w:rsid w:val="004E3D1B"/>
    <w:rsid w:val="004E484D"/>
    <w:rsid w:val="004E546F"/>
    <w:rsid w:val="004E55EC"/>
    <w:rsid w:val="004E5671"/>
    <w:rsid w:val="004E5D66"/>
    <w:rsid w:val="004E6D87"/>
    <w:rsid w:val="004E7667"/>
    <w:rsid w:val="004E7814"/>
    <w:rsid w:val="004E79E6"/>
    <w:rsid w:val="004E7F32"/>
    <w:rsid w:val="004F0769"/>
    <w:rsid w:val="004F0FC5"/>
    <w:rsid w:val="004F1513"/>
    <w:rsid w:val="004F16B7"/>
    <w:rsid w:val="004F1941"/>
    <w:rsid w:val="004F1A86"/>
    <w:rsid w:val="004F200B"/>
    <w:rsid w:val="004F2350"/>
    <w:rsid w:val="004F2420"/>
    <w:rsid w:val="004F2568"/>
    <w:rsid w:val="004F25C5"/>
    <w:rsid w:val="004F303F"/>
    <w:rsid w:val="004F3070"/>
    <w:rsid w:val="004F32B4"/>
    <w:rsid w:val="004F3454"/>
    <w:rsid w:val="004F3CFE"/>
    <w:rsid w:val="004F4C6F"/>
    <w:rsid w:val="004F4EF1"/>
    <w:rsid w:val="004F655D"/>
    <w:rsid w:val="004F6ABF"/>
    <w:rsid w:val="004F7E66"/>
    <w:rsid w:val="00500219"/>
    <w:rsid w:val="005003E6"/>
    <w:rsid w:val="00500440"/>
    <w:rsid w:val="00500441"/>
    <w:rsid w:val="00500C70"/>
    <w:rsid w:val="005010AD"/>
    <w:rsid w:val="005020DD"/>
    <w:rsid w:val="00502332"/>
    <w:rsid w:val="005026BF"/>
    <w:rsid w:val="005029CD"/>
    <w:rsid w:val="00503683"/>
    <w:rsid w:val="00503C25"/>
    <w:rsid w:val="00504763"/>
    <w:rsid w:val="00504D00"/>
    <w:rsid w:val="00505478"/>
    <w:rsid w:val="00505580"/>
    <w:rsid w:val="00505A6B"/>
    <w:rsid w:val="00505CF4"/>
    <w:rsid w:val="00506094"/>
    <w:rsid w:val="00506205"/>
    <w:rsid w:val="005063D1"/>
    <w:rsid w:val="005070A6"/>
    <w:rsid w:val="005108D6"/>
    <w:rsid w:val="00510B77"/>
    <w:rsid w:val="00510D28"/>
    <w:rsid w:val="00511107"/>
    <w:rsid w:val="005112D3"/>
    <w:rsid w:val="00511757"/>
    <w:rsid w:val="005117B4"/>
    <w:rsid w:val="00511A5D"/>
    <w:rsid w:val="00511A8D"/>
    <w:rsid w:val="00511C69"/>
    <w:rsid w:val="00512244"/>
    <w:rsid w:val="005128B8"/>
    <w:rsid w:val="005135A7"/>
    <w:rsid w:val="00513819"/>
    <w:rsid w:val="00513C80"/>
    <w:rsid w:val="00513DC1"/>
    <w:rsid w:val="005145BA"/>
    <w:rsid w:val="00514C9E"/>
    <w:rsid w:val="00515105"/>
    <w:rsid w:val="00515588"/>
    <w:rsid w:val="00516827"/>
    <w:rsid w:val="00516896"/>
    <w:rsid w:val="00516EE8"/>
    <w:rsid w:val="00517006"/>
    <w:rsid w:val="0051711A"/>
    <w:rsid w:val="005171A0"/>
    <w:rsid w:val="00517AEE"/>
    <w:rsid w:val="00517E58"/>
    <w:rsid w:val="005200FD"/>
    <w:rsid w:val="00520426"/>
    <w:rsid w:val="005205A5"/>
    <w:rsid w:val="0052106D"/>
    <w:rsid w:val="005214E0"/>
    <w:rsid w:val="005218A5"/>
    <w:rsid w:val="00521D3E"/>
    <w:rsid w:val="00522606"/>
    <w:rsid w:val="00522A3A"/>
    <w:rsid w:val="0052312A"/>
    <w:rsid w:val="005232A7"/>
    <w:rsid w:val="00523749"/>
    <w:rsid w:val="00523B66"/>
    <w:rsid w:val="00524066"/>
    <w:rsid w:val="0052427F"/>
    <w:rsid w:val="0052488A"/>
    <w:rsid w:val="00524CC1"/>
    <w:rsid w:val="00525781"/>
    <w:rsid w:val="005258A4"/>
    <w:rsid w:val="0052592D"/>
    <w:rsid w:val="00525F22"/>
    <w:rsid w:val="00526559"/>
    <w:rsid w:val="00526888"/>
    <w:rsid w:val="005276C0"/>
    <w:rsid w:val="0053109E"/>
    <w:rsid w:val="00531129"/>
    <w:rsid w:val="00531149"/>
    <w:rsid w:val="005317CA"/>
    <w:rsid w:val="005318F5"/>
    <w:rsid w:val="00531C9E"/>
    <w:rsid w:val="00532004"/>
    <w:rsid w:val="00532499"/>
    <w:rsid w:val="00532DCE"/>
    <w:rsid w:val="00533DC4"/>
    <w:rsid w:val="0053424E"/>
    <w:rsid w:val="0053431B"/>
    <w:rsid w:val="005344E0"/>
    <w:rsid w:val="00534CBC"/>
    <w:rsid w:val="00534FC1"/>
    <w:rsid w:val="00535225"/>
    <w:rsid w:val="00535520"/>
    <w:rsid w:val="005355A7"/>
    <w:rsid w:val="005356AB"/>
    <w:rsid w:val="005359A3"/>
    <w:rsid w:val="005366F7"/>
    <w:rsid w:val="00536DE2"/>
    <w:rsid w:val="00536F4C"/>
    <w:rsid w:val="005372F5"/>
    <w:rsid w:val="00537357"/>
    <w:rsid w:val="00537586"/>
    <w:rsid w:val="005376D6"/>
    <w:rsid w:val="00537797"/>
    <w:rsid w:val="00537B2C"/>
    <w:rsid w:val="00540069"/>
    <w:rsid w:val="005403BC"/>
    <w:rsid w:val="00540A35"/>
    <w:rsid w:val="00540A43"/>
    <w:rsid w:val="00541135"/>
    <w:rsid w:val="005415A4"/>
    <w:rsid w:val="005418BD"/>
    <w:rsid w:val="00541AC6"/>
    <w:rsid w:val="00541EFB"/>
    <w:rsid w:val="00542F39"/>
    <w:rsid w:val="005438DF"/>
    <w:rsid w:val="005439E6"/>
    <w:rsid w:val="00543FF0"/>
    <w:rsid w:val="005451ED"/>
    <w:rsid w:val="00545342"/>
    <w:rsid w:val="00545C09"/>
    <w:rsid w:val="00545F21"/>
    <w:rsid w:val="0054757A"/>
    <w:rsid w:val="005475BA"/>
    <w:rsid w:val="005476CB"/>
    <w:rsid w:val="005477C3"/>
    <w:rsid w:val="00550DA5"/>
    <w:rsid w:val="00550F14"/>
    <w:rsid w:val="005511B5"/>
    <w:rsid w:val="005513EE"/>
    <w:rsid w:val="00551A5B"/>
    <w:rsid w:val="00551E57"/>
    <w:rsid w:val="00552344"/>
    <w:rsid w:val="00552386"/>
    <w:rsid w:val="005525BB"/>
    <w:rsid w:val="005529AE"/>
    <w:rsid w:val="005533C2"/>
    <w:rsid w:val="00553995"/>
    <w:rsid w:val="00553E5D"/>
    <w:rsid w:val="005544A7"/>
    <w:rsid w:val="00554CDE"/>
    <w:rsid w:val="00555916"/>
    <w:rsid w:val="00556BBA"/>
    <w:rsid w:val="00557496"/>
    <w:rsid w:val="005578FD"/>
    <w:rsid w:val="0056014F"/>
    <w:rsid w:val="00560AA9"/>
    <w:rsid w:val="00561127"/>
    <w:rsid w:val="00561250"/>
    <w:rsid w:val="0056158A"/>
    <w:rsid w:val="00561E15"/>
    <w:rsid w:val="00561FB6"/>
    <w:rsid w:val="00562166"/>
    <w:rsid w:val="005623A1"/>
    <w:rsid w:val="00562733"/>
    <w:rsid w:val="005627C8"/>
    <w:rsid w:val="005628C5"/>
    <w:rsid w:val="00562FEC"/>
    <w:rsid w:val="005632DD"/>
    <w:rsid w:val="0056388F"/>
    <w:rsid w:val="0056418B"/>
    <w:rsid w:val="00564813"/>
    <w:rsid w:val="0056507F"/>
    <w:rsid w:val="005656F4"/>
    <w:rsid w:val="00565B31"/>
    <w:rsid w:val="00566C3A"/>
    <w:rsid w:val="00566E73"/>
    <w:rsid w:val="00566EDB"/>
    <w:rsid w:val="00566F5C"/>
    <w:rsid w:val="00567062"/>
    <w:rsid w:val="00567D7D"/>
    <w:rsid w:val="00567E0E"/>
    <w:rsid w:val="005702A0"/>
    <w:rsid w:val="005705F0"/>
    <w:rsid w:val="005708A8"/>
    <w:rsid w:val="00570A3A"/>
    <w:rsid w:val="005713D3"/>
    <w:rsid w:val="00571918"/>
    <w:rsid w:val="00571BFE"/>
    <w:rsid w:val="0057238E"/>
    <w:rsid w:val="0057252D"/>
    <w:rsid w:val="0057296C"/>
    <w:rsid w:val="00573044"/>
    <w:rsid w:val="005736B8"/>
    <w:rsid w:val="00573DAE"/>
    <w:rsid w:val="00574215"/>
    <w:rsid w:val="00574254"/>
    <w:rsid w:val="00574797"/>
    <w:rsid w:val="00574C68"/>
    <w:rsid w:val="0057558A"/>
    <w:rsid w:val="00575D53"/>
    <w:rsid w:val="00576215"/>
    <w:rsid w:val="00576D69"/>
    <w:rsid w:val="00576E5F"/>
    <w:rsid w:val="00577B23"/>
    <w:rsid w:val="00577BCA"/>
    <w:rsid w:val="005800E0"/>
    <w:rsid w:val="005804DD"/>
    <w:rsid w:val="00580D80"/>
    <w:rsid w:val="00580E17"/>
    <w:rsid w:val="0058106E"/>
    <w:rsid w:val="005813CA"/>
    <w:rsid w:val="00581701"/>
    <w:rsid w:val="0058189D"/>
    <w:rsid w:val="0058195E"/>
    <w:rsid w:val="005819D6"/>
    <w:rsid w:val="00583271"/>
    <w:rsid w:val="0058330B"/>
    <w:rsid w:val="00583D01"/>
    <w:rsid w:val="00583F7A"/>
    <w:rsid w:val="0058413A"/>
    <w:rsid w:val="005843ED"/>
    <w:rsid w:val="00584F16"/>
    <w:rsid w:val="005856C1"/>
    <w:rsid w:val="00586271"/>
    <w:rsid w:val="005864E6"/>
    <w:rsid w:val="00586ABD"/>
    <w:rsid w:val="00587B64"/>
    <w:rsid w:val="00587C27"/>
    <w:rsid w:val="00587FD5"/>
    <w:rsid w:val="005908D4"/>
    <w:rsid w:val="005908F2"/>
    <w:rsid w:val="00590956"/>
    <w:rsid w:val="00590F58"/>
    <w:rsid w:val="0059181E"/>
    <w:rsid w:val="00591C8C"/>
    <w:rsid w:val="00591FAB"/>
    <w:rsid w:val="005929F9"/>
    <w:rsid w:val="00592CA6"/>
    <w:rsid w:val="00592EBE"/>
    <w:rsid w:val="00593953"/>
    <w:rsid w:val="00593AD2"/>
    <w:rsid w:val="0059440B"/>
    <w:rsid w:val="00594642"/>
    <w:rsid w:val="00594729"/>
    <w:rsid w:val="00594931"/>
    <w:rsid w:val="00594BA3"/>
    <w:rsid w:val="00594BB2"/>
    <w:rsid w:val="00594D58"/>
    <w:rsid w:val="00594F63"/>
    <w:rsid w:val="00595157"/>
    <w:rsid w:val="005954A1"/>
    <w:rsid w:val="005963A4"/>
    <w:rsid w:val="00596498"/>
    <w:rsid w:val="00597200"/>
    <w:rsid w:val="0059729B"/>
    <w:rsid w:val="005972B9"/>
    <w:rsid w:val="00597535"/>
    <w:rsid w:val="005A03AE"/>
    <w:rsid w:val="005A0BEA"/>
    <w:rsid w:val="005A0C90"/>
    <w:rsid w:val="005A0D3D"/>
    <w:rsid w:val="005A151A"/>
    <w:rsid w:val="005A1672"/>
    <w:rsid w:val="005A1E50"/>
    <w:rsid w:val="005A20C2"/>
    <w:rsid w:val="005A28B9"/>
    <w:rsid w:val="005A33C7"/>
    <w:rsid w:val="005A40EA"/>
    <w:rsid w:val="005A4626"/>
    <w:rsid w:val="005A4FC9"/>
    <w:rsid w:val="005A5AC5"/>
    <w:rsid w:val="005A60B5"/>
    <w:rsid w:val="005A623D"/>
    <w:rsid w:val="005A667D"/>
    <w:rsid w:val="005A7134"/>
    <w:rsid w:val="005A7261"/>
    <w:rsid w:val="005A75F2"/>
    <w:rsid w:val="005A7963"/>
    <w:rsid w:val="005B0CE8"/>
    <w:rsid w:val="005B0D5E"/>
    <w:rsid w:val="005B2229"/>
    <w:rsid w:val="005B2CFB"/>
    <w:rsid w:val="005B317D"/>
    <w:rsid w:val="005B3821"/>
    <w:rsid w:val="005B3BAF"/>
    <w:rsid w:val="005B42CB"/>
    <w:rsid w:val="005B4CE0"/>
    <w:rsid w:val="005B5808"/>
    <w:rsid w:val="005B5DC5"/>
    <w:rsid w:val="005B648D"/>
    <w:rsid w:val="005B69CF"/>
    <w:rsid w:val="005B6E32"/>
    <w:rsid w:val="005B7448"/>
    <w:rsid w:val="005B7EB8"/>
    <w:rsid w:val="005C0781"/>
    <w:rsid w:val="005C1055"/>
    <w:rsid w:val="005C12A2"/>
    <w:rsid w:val="005C164A"/>
    <w:rsid w:val="005C1F64"/>
    <w:rsid w:val="005C20D7"/>
    <w:rsid w:val="005C2247"/>
    <w:rsid w:val="005C2543"/>
    <w:rsid w:val="005C4684"/>
    <w:rsid w:val="005C46B1"/>
    <w:rsid w:val="005C5B7A"/>
    <w:rsid w:val="005C63C0"/>
    <w:rsid w:val="005C78DB"/>
    <w:rsid w:val="005D007D"/>
    <w:rsid w:val="005D090A"/>
    <w:rsid w:val="005D0A53"/>
    <w:rsid w:val="005D0C6E"/>
    <w:rsid w:val="005D2272"/>
    <w:rsid w:val="005D23E5"/>
    <w:rsid w:val="005D2A8E"/>
    <w:rsid w:val="005D2CE5"/>
    <w:rsid w:val="005D3000"/>
    <w:rsid w:val="005D31FF"/>
    <w:rsid w:val="005D36D9"/>
    <w:rsid w:val="005D4389"/>
    <w:rsid w:val="005D4932"/>
    <w:rsid w:val="005D4954"/>
    <w:rsid w:val="005D4B96"/>
    <w:rsid w:val="005D5649"/>
    <w:rsid w:val="005D5FC4"/>
    <w:rsid w:val="005D631B"/>
    <w:rsid w:val="005D69B9"/>
    <w:rsid w:val="005D7881"/>
    <w:rsid w:val="005E02AA"/>
    <w:rsid w:val="005E0C44"/>
    <w:rsid w:val="005E0E52"/>
    <w:rsid w:val="005E15DE"/>
    <w:rsid w:val="005E1F38"/>
    <w:rsid w:val="005E20CE"/>
    <w:rsid w:val="005E25C5"/>
    <w:rsid w:val="005E2BA7"/>
    <w:rsid w:val="005E4AF8"/>
    <w:rsid w:val="005E4F57"/>
    <w:rsid w:val="005E5452"/>
    <w:rsid w:val="005E5549"/>
    <w:rsid w:val="005E55D3"/>
    <w:rsid w:val="005E5D3D"/>
    <w:rsid w:val="005E745C"/>
    <w:rsid w:val="005E767A"/>
    <w:rsid w:val="005E79E1"/>
    <w:rsid w:val="005E7B10"/>
    <w:rsid w:val="005E7C24"/>
    <w:rsid w:val="005E7CB5"/>
    <w:rsid w:val="005F00AB"/>
    <w:rsid w:val="005F0389"/>
    <w:rsid w:val="005F06A9"/>
    <w:rsid w:val="005F0F8D"/>
    <w:rsid w:val="005F12F1"/>
    <w:rsid w:val="005F1888"/>
    <w:rsid w:val="005F19AE"/>
    <w:rsid w:val="005F1A8B"/>
    <w:rsid w:val="005F1B3D"/>
    <w:rsid w:val="005F1D39"/>
    <w:rsid w:val="005F1E3E"/>
    <w:rsid w:val="005F2033"/>
    <w:rsid w:val="005F2834"/>
    <w:rsid w:val="005F2A81"/>
    <w:rsid w:val="005F38D4"/>
    <w:rsid w:val="005F3918"/>
    <w:rsid w:val="005F39C0"/>
    <w:rsid w:val="005F39E0"/>
    <w:rsid w:val="005F3AB3"/>
    <w:rsid w:val="005F3C82"/>
    <w:rsid w:val="005F3FCF"/>
    <w:rsid w:val="005F4DC9"/>
    <w:rsid w:val="005F5776"/>
    <w:rsid w:val="005F5784"/>
    <w:rsid w:val="005F578C"/>
    <w:rsid w:val="005F5F35"/>
    <w:rsid w:val="005F6516"/>
    <w:rsid w:val="005F6896"/>
    <w:rsid w:val="005F6DB7"/>
    <w:rsid w:val="005F704F"/>
    <w:rsid w:val="005F7DAE"/>
    <w:rsid w:val="00600150"/>
    <w:rsid w:val="006001FF"/>
    <w:rsid w:val="006004B3"/>
    <w:rsid w:val="00600946"/>
    <w:rsid w:val="00600B25"/>
    <w:rsid w:val="0060102B"/>
    <w:rsid w:val="00602259"/>
    <w:rsid w:val="00602B0B"/>
    <w:rsid w:val="00602B34"/>
    <w:rsid w:val="00602C16"/>
    <w:rsid w:val="00602D37"/>
    <w:rsid w:val="00603184"/>
    <w:rsid w:val="00603566"/>
    <w:rsid w:val="00603DC1"/>
    <w:rsid w:val="00603F4C"/>
    <w:rsid w:val="00604326"/>
    <w:rsid w:val="00604375"/>
    <w:rsid w:val="00604904"/>
    <w:rsid w:val="00604919"/>
    <w:rsid w:val="00604B3C"/>
    <w:rsid w:val="00605002"/>
    <w:rsid w:val="00605041"/>
    <w:rsid w:val="00605667"/>
    <w:rsid w:val="00605917"/>
    <w:rsid w:val="00605FD1"/>
    <w:rsid w:val="0060622F"/>
    <w:rsid w:val="0060761C"/>
    <w:rsid w:val="00607BA8"/>
    <w:rsid w:val="00607DE7"/>
    <w:rsid w:val="00611576"/>
    <w:rsid w:val="00611AC8"/>
    <w:rsid w:val="00611F16"/>
    <w:rsid w:val="0061292A"/>
    <w:rsid w:val="00612975"/>
    <w:rsid w:val="006129CB"/>
    <w:rsid w:val="006129D0"/>
    <w:rsid w:val="00612AB8"/>
    <w:rsid w:val="00612CFD"/>
    <w:rsid w:val="00613266"/>
    <w:rsid w:val="0061390E"/>
    <w:rsid w:val="00613ED5"/>
    <w:rsid w:val="00614226"/>
    <w:rsid w:val="00614257"/>
    <w:rsid w:val="00614BED"/>
    <w:rsid w:val="00614C0A"/>
    <w:rsid w:val="00614E0E"/>
    <w:rsid w:val="00615A93"/>
    <w:rsid w:val="00615B9C"/>
    <w:rsid w:val="00615F14"/>
    <w:rsid w:val="006163B8"/>
    <w:rsid w:val="0061689A"/>
    <w:rsid w:val="00616E09"/>
    <w:rsid w:val="00616F6C"/>
    <w:rsid w:val="00617013"/>
    <w:rsid w:val="006215F0"/>
    <w:rsid w:val="0062166D"/>
    <w:rsid w:val="00621829"/>
    <w:rsid w:val="00621EB3"/>
    <w:rsid w:val="006221BF"/>
    <w:rsid w:val="00622EED"/>
    <w:rsid w:val="00623334"/>
    <w:rsid w:val="00623A68"/>
    <w:rsid w:val="00623ED3"/>
    <w:rsid w:val="0062473C"/>
    <w:rsid w:val="00625056"/>
    <w:rsid w:val="00626260"/>
    <w:rsid w:val="006267FF"/>
    <w:rsid w:val="00626978"/>
    <w:rsid w:val="00626E6A"/>
    <w:rsid w:val="006273E7"/>
    <w:rsid w:val="00627A2E"/>
    <w:rsid w:val="00627DE5"/>
    <w:rsid w:val="006306DF"/>
    <w:rsid w:val="0063093C"/>
    <w:rsid w:val="00630A57"/>
    <w:rsid w:val="00630D39"/>
    <w:rsid w:val="006314AB"/>
    <w:rsid w:val="006315F1"/>
    <w:rsid w:val="00632087"/>
    <w:rsid w:val="00633B93"/>
    <w:rsid w:val="00633C6F"/>
    <w:rsid w:val="006341ED"/>
    <w:rsid w:val="0063432D"/>
    <w:rsid w:val="00634B89"/>
    <w:rsid w:val="00634BAF"/>
    <w:rsid w:val="00635115"/>
    <w:rsid w:val="00635185"/>
    <w:rsid w:val="0063519D"/>
    <w:rsid w:val="00635538"/>
    <w:rsid w:val="00635E39"/>
    <w:rsid w:val="00636083"/>
    <w:rsid w:val="0063663D"/>
    <w:rsid w:val="00636B6D"/>
    <w:rsid w:val="00636BDB"/>
    <w:rsid w:val="00636C31"/>
    <w:rsid w:val="00640906"/>
    <w:rsid w:val="00640CBE"/>
    <w:rsid w:val="00640F9E"/>
    <w:rsid w:val="0064110A"/>
    <w:rsid w:val="0064110B"/>
    <w:rsid w:val="0064150E"/>
    <w:rsid w:val="00641AF6"/>
    <w:rsid w:val="00641D0B"/>
    <w:rsid w:val="00641D9C"/>
    <w:rsid w:val="00642386"/>
    <w:rsid w:val="0064291C"/>
    <w:rsid w:val="00642E3B"/>
    <w:rsid w:val="00642F45"/>
    <w:rsid w:val="00643133"/>
    <w:rsid w:val="0064324F"/>
    <w:rsid w:val="00643F64"/>
    <w:rsid w:val="006450A5"/>
    <w:rsid w:val="0064516E"/>
    <w:rsid w:val="006451BE"/>
    <w:rsid w:val="006453F4"/>
    <w:rsid w:val="00645800"/>
    <w:rsid w:val="00645FD4"/>
    <w:rsid w:val="0064600E"/>
    <w:rsid w:val="006461DC"/>
    <w:rsid w:val="006465A7"/>
    <w:rsid w:val="00647CC9"/>
    <w:rsid w:val="006502B7"/>
    <w:rsid w:val="00650E1B"/>
    <w:rsid w:val="0065147B"/>
    <w:rsid w:val="00651E6D"/>
    <w:rsid w:val="00651E90"/>
    <w:rsid w:val="006524AD"/>
    <w:rsid w:val="00652702"/>
    <w:rsid w:val="00652DE5"/>
    <w:rsid w:val="00652F4C"/>
    <w:rsid w:val="006531E9"/>
    <w:rsid w:val="00653959"/>
    <w:rsid w:val="006539C4"/>
    <w:rsid w:val="00653C5E"/>
    <w:rsid w:val="00654F55"/>
    <w:rsid w:val="006558A9"/>
    <w:rsid w:val="006561C1"/>
    <w:rsid w:val="00656443"/>
    <w:rsid w:val="006569B0"/>
    <w:rsid w:val="006574E0"/>
    <w:rsid w:val="00660620"/>
    <w:rsid w:val="00660674"/>
    <w:rsid w:val="00660782"/>
    <w:rsid w:val="00660B83"/>
    <w:rsid w:val="00660D29"/>
    <w:rsid w:val="00661162"/>
    <w:rsid w:val="0066166D"/>
    <w:rsid w:val="006617CF"/>
    <w:rsid w:val="006625D4"/>
    <w:rsid w:val="00662B1E"/>
    <w:rsid w:val="0066406D"/>
    <w:rsid w:val="00664082"/>
    <w:rsid w:val="0066434F"/>
    <w:rsid w:val="00664979"/>
    <w:rsid w:val="00665235"/>
    <w:rsid w:val="006655E5"/>
    <w:rsid w:val="006658A0"/>
    <w:rsid w:val="006658B8"/>
    <w:rsid w:val="006658FE"/>
    <w:rsid w:val="0066590E"/>
    <w:rsid w:val="00665940"/>
    <w:rsid w:val="006659BF"/>
    <w:rsid w:val="00665B96"/>
    <w:rsid w:val="00665E07"/>
    <w:rsid w:val="006669E1"/>
    <w:rsid w:val="00666A32"/>
    <w:rsid w:val="00667333"/>
    <w:rsid w:val="0066746B"/>
    <w:rsid w:val="006674ED"/>
    <w:rsid w:val="00667A6F"/>
    <w:rsid w:val="00667D78"/>
    <w:rsid w:val="0067043D"/>
    <w:rsid w:val="00670566"/>
    <w:rsid w:val="006707AB"/>
    <w:rsid w:val="00670870"/>
    <w:rsid w:val="00670D7F"/>
    <w:rsid w:val="00670FE8"/>
    <w:rsid w:val="006711B2"/>
    <w:rsid w:val="00671B21"/>
    <w:rsid w:val="00671BD5"/>
    <w:rsid w:val="00671CD1"/>
    <w:rsid w:val="006721F1"/>
    <w:rsid w:val="00673E76"/>
    <w:rsid w:val="006742CC"/>
    <w:rsid w:val="006742EC"/>
    <w:rsid w:val="006748A7"/>
    <w:rsid w:val="00674943"/>
    <w:rsid w:val="00674A8F"/>
    <w:rsid w:val="00674E7F"/>
    <w:rsid w:val="0067580A"/>
    <w:rsid w:val="006760F2"/>
    <w:rsid w:val="0067614F"/>
    <w:rsid w:val="006766D0"/>
    <w:rsid w:val="006768AA"/>
    <w:rsid w:val="00676B64"/>
    <w:rsid w:val="00676C75"/>
    <w:rsid w:val="00676F0F"/>
    <w:rsid w:val="0067742C"/>
    <w:rsid w:val="00677D0B"/>
    <w:rsid w:val="00681046"/>
    <w:rsid w:val="00681517"/>
    <w:rsid w:val="0068193B"/>
    <w:rsid w:val="0068281D"/>
    <w:rsid w:val="006839AF"/>
    <w:rsid w:val="00683AC1"/>
    <w:rsid w:val="00684028"/>
    <w:rsid w:val="0068440D"/>
    <w:rsid w:val="0068446F"/>
    <w:rsid w:val="00685883"/>
    <w:rsid w:val="0068634A"/>
    <w:rsid w:val="00686C70"/>
    <w:rsid w:val="00687752"/>
    <w:rsid w:val="00687B69"/>
    <w:rsid w:val="00687CF5"/>
    <w:rsid w:val="006904A1"/>
    <w:rsid w:val="00690C0B"/>
    <w:rsid w:val="00691A61"/>
    <w:rsid w:val="00691B23"/>
    <w:rsid w:val="00691E28"/>
    <w:rsid w:val="006923D6"/>
    <w:rsid w:val="00692C91"/>
    <w:rsid w:val="006930AF"/>
    <w:rsid w:val="0069334B"/>
    <w:rsid w:val="00693403"/>
    <w:rsid w:val="00693528"/>
    <w:rsid w:val="00693AEE"/>
    <w:rsid w:val="00693CEE"/>
    <w:rsid w:val="00693DAD"/>
    <w:rsid w:val="00693DDC"/>
    <w:rsid w:val="0069467E"/>
    <w:rsid w:val="006952EE"/>
    <w:rsid w:val="00695319"/>
    <w:rsid w:val="006954D4"/>
    <w:rsid w:val="00695990"/>
    <w:rsid w:val="00695C62"/>
    <w:rsid w:val="006966F2"/>
    <w:rsid w:val="0069671B"/>
    <w:rsid w:val="00696C21"/>
    <w:rsid w:val="00696D34"/>
    <w:rsid w:val="00697493"/>
    <w:rsid w:val="006974C6"/>
    <w:rsid w:val="006976B0"/>
    <w:rsid w:val="00697809"/>
    <w:rsid w:val="00697877"/>
    <w:rsid w:val="00697929"/>
    <w:rsid w:val="006979C5"/>
    <w:rsid w:val="006A048E"/>
    <w:rsid w:val="006A0988"/>
    <w:rsid w:val="006A1072"/>
    <w:rsid w:val="006A11D1"/>
    <w:rsid w:val="006A1813"/>
    <w:rsid w:val="006A1897"/>
    <w:rsid w:val="006A1B7C"/>
    <w:rsid w:val="006A1F19"/>
    <w:rsid w:val="006A2052"/>
    <w:rsid w:val="006A2365"/>
    <w:rsid w:val="006A27CA"/>
    <w:rsid w:val="006A2806"/>
    <w:rsid w:val="006A30B7"/>
    <w:rsid w:val="006A3BF4"/>
    <w:rsid w:val="006A3C67"/>
    <w:rsid w:val="006A3E26"/>
    <w:rsid w:val="006A4E75"/>
    <w:rsid w:val="006A57C3"/>
    <w:rsid w:val="006A5CF9"/>
    <w:rsid w:val="006A5FED"/>
    <w:rsid w:val="006A71D9"/>
    <w:rsid w:val="006B0794"/>
    <w:rsid w:val="006B0A68"/>
    <w:rsid w:val="006B0A81"/>
    <w:rsid w:val="006B12A0"/>
    <w:rsid w:val="006B1565"/>
    <w:rsid w:val="006B159A"/>
    <w:rsid w:val="006B224D"/>
    <w:rsid w:val="006B24A5"/>
    <w:rsid w:val="006B29B7"/>
    <w:rsid w:val="006B2A2A"/>
    <w:rsid w:val="006B2C0D"/>
    <w:rsid w:val="006B3987"/>
    <w:rsid w:val="006B4DF9"/>
    <w:rsid w:val="006B526D"/>
    <w:rsid w:val="006B5B74"/>
    <w:rsid w:val="006B68F3"/>
    <w:rsid w:val="006B6E0B"/>
    <w:rsid w:val="006B71F3"/>
    <w:rsid w:val="006B7E1C"/>
    <w:rsid w:val="006C0519"/>
    <w:rsid w:val="006C099F"/>
    <w:rsid w:val="006C09D9"/>
    <w:rsid w:val="006C13CC"/>
    <w:rsid w:val="006C1B97"/>
    <w:rsid w:val="006C1BF0"/>
    <w:rsid w:val="006C1DA3"/>
    <w:rsid w:val="006C2927"/>
    <w:rsid w:val="006C2CAD"/>
    <w:rsid w:val="006C2F26"/>
    <w:rsid w:val="006C35D6"/>
    <w:rsid w:val="006C43C2"/>
    <w:rsid w:val="006C4616"/>
    <w:rsid w:val="006C4E00"/>
    <w:rsid w:val="006C4F99"/>
    <w:rsid w:val="006C5B1F"/>
    <w:rsid w:val="006C5DC6"/>
    <w:rsid w:val="006C711F"/>
    <w:rsid w:val="006C7260"/>
    <w:rsid w:val="006C7BA7"/>
    <w:rsid w:val="006D000B"/>
    <w:rsid w:val="006D00F5"/>
    <w:rsid w:val="006D0A09"/>
    <w:rsid w:val="006D10EB"/>
    <w:rsid w:val="006D1486"/>
    <w:rsid w:val="006D14A5"/>
    <w:rsid w:val="006D180E"/>
    <w:rsid w:val="006D1BCE"/>
    <w:rsid w:val="006D2B97"/>
    <w:rsid w:val="006D2D2E"/>
    <w:rsid w:val="006D3642"/>
    <w:rsid w:val="006D38A4"/>
    <w:rsid w:val="006D3DE5"/>
    <w:rsid w:val="006D3F3A"/>
    <w:rsid w:val="006D4622"/>
    <w:rsid w:val="006D4941"/>
    <w:rsid w:val="006D4BC9"/>
    <w:rsid w:val="006D50FB"/>
    <w:rsid w:val="006D53B5"/>
    <w:rsid w:val="006D60A1"/>
    <w:rsid w:val="006D7430"/>
    <w:rsid w:val="006D74B5"/>
    <w:rsid w:val="006D7583"/>
    <w:rsid w:val="006D7643"/>
    <w:rsid w:val="006D77A6"/>
    <w:rsid w:val="006D7A21"/>
    <w:rsid w:val="006E0373"/>
    <w:rsid w:val="006E04D2"/>
    <w:rsid w:val="006E0BE8"/>
    <w:rsid w:val="006E0C18"/>
    <w:rsid w:val="006E0C71"/>
    <w:rsid w:val="006E1060"/>
    <w:rsid w:val="006E14BD"/>
    <w:rsid w:val="006E1A1A"/>
    <w:rsid w:val="006E1CE0"/>
    <w:rsid w:val="006E1F3B"/>
    <w:rsid w:val="006E2135"/>
    <w:rsid w:val="006E2594"/>
    <w:rsid w:val="006E29E5"/>
    <w:rsid w:val="006E2D6D"/>
    <w:rsid w:val="006E2E4A"/>
    <w:rsid w:val="006E39C5"/>
    <w:rsid w:val="006E3A67"/>
    <w:rsid w:val="006E3B5F"/>
    <w:rsid w:val="006E3B8C"/>
    <w:rsid w:val="006E4D71"/>
    <w:rsid w:val="006E504B"/>
    <w:rsid w:val="006E59D0"/>
    <w:rsid w:val="006E5E25"/>
    <w:rsid w:val="006E663A"/>
    <w:rsid w:val="006E6C7C"/>
    <w:rsid w:val="006E780E"/>
    <w:rsid w:val="006E7888"/>
    <w:rsid w:val="006E7DEB"/>
    <w:rsid w:val="006F065F"/>
    <w:rsid w:val="006F08EC"/>
    <w:rsid w:val="006F10A4"/>
    <w:rsid w:val="006F10C7"/>
    <w:rsid w:val="006F13C0"/>
    <w:rsid w:val="006F1ADC"/>
    <w:rsid w:val="006F2DFA"/>
    <w:rsid w:val="006F319E"/>
    <w:rsid w:val="006F3701"/>
    <w:rsid w:val="006F39A7"/>
    <w:rsid w:val="006F3B5C"/>
    <w:rsid w:val="006F3D8F"/>
    <w:rsid w:val="006F413C"/>
    <w:rsid w:val="006F4B2B"/>
    <w:rsid w:val="006F60EF"/>
    <w:rsid w:val="006F6709"/>
    <w:rsid w:val="006F6A34"/>
    <w:rsid w:val="006F6B70"/>
    <w:rsid w:val="006F6D03"/>
    <w:rsid w:val="006F71C4"/>
    <w:rsid w:val="006F7C0A"/>
    <w:rsid w:val="006F7E7A"/>
    <w:rsid w:val="0070069A"/>
    <w:rsid w:val="00700BDA"/>
    <w:rsid w:val="0070173B"/>
    <w:rsid w:val="007027A3"/>
    <w:rsid w:val="00702C76"/>
    <w:rsid w:val="00702FAD"/>
    <w:rsid w:val="007030CE"/>
    <w:rsid w:val="00703267"/>
    <w:rsid w:val="00704E2D"/>
    <w:rsid w:val="0070541F"/>
    <w:rsid w:val="007059F0"/>
    <w:rsid w:val="00705C35"/>
    <w:rsid w:val="00705C9D"/>
    <w:rsid w:val="00705EA9"/>
    <w:rsid w:val="00706009"/>
    <w:rsid w:val="00706375"/>
    <w:rsid w:val="00706A0D"/>
    <w:rsid w:val="00706B48"/>
    <w:rsid w:val="00707511"/>
    <w:rsid w:val="0070799E"/>
    <w:rsid w:val="00707F04"/>
    <w:rsid w:val="00707F76"/>
    <w:rsid w:val="00710282"/>
    <w:rsid w:val="007103FB"/>
    <w:rsid w:val="00710A90"/>
    <w:rsid w:val="00710F53"/>
    <w:rsid w:val="00712208"/>
    <w:rsid w:val="007127EF"/>
    <w:rsid w:val="00712F2E"/>
    <w:rsid w:val="007130D0"/>
    <w:rsid w:val="00713623"/>
    <w:rsid w:val="00714906"/>
    <w:rsid w:val="00714F5A"/>
    <w:rsid w:val="0071543C"/>
    <w:rsid w:val="007154A2"/>
    <w:rsid w:val="00715A22"/>
    <w:rsid w:val="00715A8A"/>
    <w:rsid w:val="00715DA3"/>
    <w:rsid w:val="00716205"/>
    <w:rsid w:val="00716A2F"/>
    <w:rsid w:val="00716A5B"/>
    <w:rsid w:val="00716BDF"/>
    <w:rsid w:val="00716C45"/>
    <w:rsid w:val="007170FF"/>
    <w:rsid w:val="007175F5"/>
    <w:rsid w:val="0071774B"/>
    <w:rsid w:val="00717A11"/>
    <w:rsid w:val="00717C20"/>
    <w:rsid w:val="00717F33"/>
    <w:rsid w:val="00720048"/>
    <w:rsid w:val="007204D8"/>
    <w:rsid w:val="00721864"/>
    <w:rsid w:val="00721C53"/>
    <w:rsid w:val="00722352"/>
    <w:rsid w:val="0072253F"/>
    <w:rsid w:val="00722774"/>
    <w:rsid w:val="007235C0"/>
    <w:rsid w:val="00723A14"/>
    <w:rsid w:val="00723CDE"/>
    <w:rsid w:val="007252FC"/>
    <w:rsid w:val="00725799"/>
    <w:rsid w:val="00725EC0"/>
    <w:rsid w:val="0072686A"/>
    <w:rsid w:val="00726DD9"/>
    <w:rsid w:val="00727256"/>
    <w:rsid w:val="00727458"/>
    <w:rsid w:val="0073076A"/>
    <w:rsid w:val="00730C60"/>
    <w:rsid w:val="0073109B"/>
    <w:rsid w:val="007317DB"/>
    <w:rsid w:val="00731821"/>
    <w:rsid w:val="007322E2"/>
    <w:rsid w:val="0073243E"/>
    <w:rsid w:val="00732664"/>
    <w:rsid w:val="00732C1A"/>
    <w:rsid w:val="00732C35"/>
    <w:rsid w:val="00733776"/>
    <w:rsid w:val="00733F37"/>
    <w:rsid w:val="00734680"/>
    <w:rsid w:val="00734BA3"/>
    <w:rsid w:val="0073522A"/>
    <w:rsid w:val="00735AE7"/>
    <w:rsid w:val="00735CD6"/>
    <w:rsid w:val="0073612C"/>
    <w:rsid w:val="007364AB"/>
    <w:rsid w:val="00736940"/>
    <w:rsid w:val="00736AAD"/>
    <w:rsid w:val="00737197"/>
    <w:rsid w:val="007376F5"/>
    <w:rsid w:val="007377DB"/>
    <w:rsid w:val="00740BB9"/>
    <w:rsid w:val="007411CD"/>
    <w:rsid w:val="00741461"/>
    <w:rsid w:val="00741CB8"/>
    <w:rsid w:val="00742DB3"/>
    <w:rsid w:val="00743821"/>
    <w:rsid w:val="0074388E"/>
    <w:rsid w:val="00743A6C"/>
    <w:rsid w:val="00744013"/>
    <w:rsid w:val="00744228"/>
    <w:rsid w:val="007444EA"/>
    <w:rsid w:val="0074495B"/>
    <w:rsid w:val="00744C4F"/>
    <w:rsid w:val="00745811"/>
    <w:rsid w:val="007462F4"/>
    <w:rsid w:val="00746BCF"/>
    <w:rsid w:val="0074712E"/>
    <w:rsid w:val="007474A3"/>
    <w:rsid w:val="007474D7"/>
    <w:rsid w:val="007474FD"/>
    <w:rsid w:val="007474FE"/>
    <w:rsid w:val="00747577"/>
    <w:rsid w:val="00747678"/>
    <w:rsid w:val="00747A05"/>
    <w:rsid w:val="00747CD8"/>
    <w:rsid w:val="00750225"/>
    <w:rsid w:val="007504CE"/>
    <w:rsid w:val="00750612"/>
    <w:rsid w:val="0075084F"/>
    <w:rsid w:val="00750A4F"/>
    <w:rsid w:val="00750F32"/>
    <w:rsid w:val="00751025"/>
    <w:rsid w:val="007516C5"/>
    <w:rsid w:val="007516CD"/>
    <w:rsid w:val="00751AFE"/>
    <w:rsid w:val="00751B7B"/>
    <w:rsid w:val="00751FF2"/>
    <w:rsid w:val="007522BA"/>
    <w:rsid w:val="00752B02"/>
    <w:rsid w:val="007530E9"/>
    <w:rsid w:val="00753A4C"/>
    <w:rsid w:val="007544D9"/>
    <w:rsid w:val="0075453F"/>
    <w:rsid w:val="00754E89"/>
    <w:rsid w:val="0075511F"/>
    <w:rsid w:val="00755519"/>
    <w:rsid w:val="007556EB"/>
    <w:rsid w:val="00756850"/>
    <w:rsid w:val="00756E8A"/>
    <w:rsid w:val="00756FEA"/>
    <w:rsid w:val="00757191"/>
    <w:rsid w:val="00757E11"/>
    <w:rsid w:val="00757F82"/>
    <w:rsid w:val="007600BB"/>
    <w:rsid w:val="007609AE"/>
    <w:rsid w:val="007609E5"/>
    <w:rsid w:val="00761659"/>
    <w:rsid w:val="00761A8E"/>
    <w:rsid w:val="00762685"/>
    <w:rsid w:val="00762C13"/>
    <w:rsid w:val="00762C44"/>
    <w:rsid w:val="00762FDF"/>
    <w:rsid w:val="00763034"/>
    <w:rsid w:val="007634B1"/>
    <w:rsid w:val="00763D8B"/>
    <w:rsid w:val="00763E28"/>
    <w:rsid w:val="00764835"/>
    <w:rsid w:val="00764EBA"/>
    <w:rsid w:val="00765331"/>
    <w:rsid w:val="00765889"/>
    <w:rsid w:val="00765CC8"/>
    <w:rsid w:val="0076637D"/>
    <w:rsid w:val="00766730"/>
    <w:rsid w:val="00766B15"/>
    <w:rsid w:val="00766B85"/>
    <w:rsid w:val="00766CDC"/>
    <w:rsid w:val="007671DE"/>
    <w:rsid w:val="007672C2"/>
    <w:rsid w:val="00767B1C"/>
    <w:rsid w:val="00767EA0"/>
    <w:rsid w:val="00770041"/>
    <w:rsid w:val="007703C4"/>
    <w:rsid w:val="00770B48"/>
    <w:rsid w:val="00772653"/>
    <w:rsid w:val="0077293A"/>
    <w:rsid w:val="00773045"/>
    <w:rsid w:val="007731E6"/>
    <w:rsid w:val="0077361D"/>
    <w:rsid w:val="00773907"/>
    <w:rsid w:val="00773AF8"/>
    <w:rsid w:val="00773D88"/>
    <w:rsid w:val="0077412E"/>
    <w:rsid w:val="0077471C"/>
    <w:rsid w:val="00774E14"/>
    <w:rsid w:val="00774E35"/>
    <w:rsid w:val="0077561E"/>
    <w:rsid w:val="00775B3B"/>
    <w:rsid w:val="00775C28"/>
    <w:rsid w:val="007760CF"/>
    <w:rsid w:val="0077626E"/>
    <w:rsid w:val="007765B4"/>
    <w:rsid w:val="007765FE"/>
    <w:rsid w:val="00776897"/>
    <w:rsid w:val="00776B83"/>
    <w:rsid w:val="007773D5"/>
    <w:rsid w:val="00777504"/>
    <w:rsid w:val="007776A7"/>
    <w:rsid w:val="00777A9A"/>
    <w:rsid w:val="00777BC6"/>
    <w:rsid w:val="00777DA7"/>
    <w:rsid w:val="00781694"/>
    <w:rsid w:val="007818A4"/>
    <w:rsid w:val="00781C0D"/>
    <w:rsid w:val="00781F5A"/>
    <w:rsid w:val="007821BA"/>
    <w:rsid w:val="00782210"/>
    <w:rsid w:val="007834AE"/>
    <w:rsid w:val="007838F0"/>
    <w:rsid w:val="00783994"/>
    <w:rsid w:val="00783FDF"/>
    <w:rsid w:val="00784583"/>
    <w:rsid w:val="0078492B"/>
    <w:rsid w:val="00784D70"/>
    <w:rsid w:val="00785217"/>
    <w:rsid w:val="00785E60"/>
    <w:rsid w:val="00785E68"/>
    <w:rsid w:val="00785ED4"/>
    <w:rsid w:val="00786CDA"/>
    <w:rsid w:val="00786E0F"/>
    <w:rsid w:val="00787D5C"/>
    <w:rsid w:val="00790595"/>
    <w:rsid w:val="00790A9D"/>
    <w:rsid w:val="007910FD"/>
    <w:rsid w:val="00791477"/>
    <w:rsid w:val="00791C66"/>
    <w:rsid w:val="0079224D"/>
    <w:rsid w:val="007939AA"/>
    <w:rsid w:val="00793BE4"/>
    <w:rsid w:val="0079440D"/>
    <w:rsid w:val="00795732"/>
    <w:rsid w:val="00796355"/>
    <w:rsid w:val="007967F9"/>
    <w:rsid w:val="00796A8A"/>
    <w:rsid w:val="007970DF"/>
    <w:rsid w:val="007A0691"/>
    <w:rsid w:val="007A106F"/>
    <w:rsid w:val="007A16AA"/>
    <w:rsid w:val="007A16D5"/>
    <w:rsid w:val="007A1776"/>
    <w:rsid w:val="007A1F87"/>
    <w:rsid w:val="007A21F2"/>
    <w:rsid w:val="007A264E"/>
    <w:rsid w:val="007A32CF"/>
    <w:rsid w:val="007A3367"/>
    <w:rsid w:val="007A37B3"/>
    <w:rsid w:val="007A3D88"/>
    <w:rsid w:val="007A4157"/>
    <w:rsid w:val="007A41A8"/>
    <w:rsid w:val="007A4D0C"/>
    <w:rsid w:val="007A4E8C"/>
    <w:rsid w:val="007A4F0E"/>
    <w:rsid w:val="007A52E1"/>
    <w:rsid w:val="007A56B7"/>
    <w:rsid w:val="007A5FE0"/>
    <w:rsid w:val="007A617A"/>
    <w:rsid w:val="007A66B7"/>
    <w:rsid w:val="007A6B96"/>
    <w:rsid w:val="007A7171"/>
    <w:rsid w:val="007A7214"/>
    <w:rsid w:val="007A734A"/>
    <w:rsid w:val="007A7827"/>
    <w:rsid w:val="007A796D"/>
    <w:rsid w:val="007A7A49"/>
    <w:rsid w:val="007A7C11"/>
    <w:rsid w:val="007B0247"/>
    <w:rsid w:val="007B02F6"/>
    <w:rsid w:val="007B05B8"/>
    <w:rsid w:val="007B07C4"/>
    <w:rsid w:val="007B21AB"/>
    <w:rsid w:val="007B2235"/>
    <w:rsid w:val="007B28AF"/>
    <w:rsid w:val="007B2E6A"/>
    <w:rsid w:val="007B3863"/>
    <w:rsid w:val="007B3DFC"/>
    <w:rsid w:val="007B40ED"/>
    <w:rsid w:val="007B4713"/>
    <w:rsid w:val="007B5775"/>
    <w:rsid w:val="007B579A"/>
    <w:rsid w:val="007B5E08"/>
    <w:rsid w:val="007B5E61"/>
    <w:rsid w:val="007B658F"/>
    <w:rsid w:val="007B6861"/>
    <w:rsid w:val="007B7388"/>
    <w:rsid w:val="007C0142"/>
    <w:rsid w:val="007C06D5"/>
    <w:rsid w:val="007C0DE5"/>
    <w:rsid w:val="007C0F74"/>
    <w:rsid w:val="007C11C2"/>
    <w:rsid w:val="007C1515"/>
    <w:rsid w:val="007C1A50"/>
    <w:rsid w:val="007C1C29"/>
    <w:rsid w:val="007C1C5A"/>
    <w:rsid w:val="007C1EA0"/>
    <w:rsid w:val="007C2658"/>
    <w:rsid w:val="007C2934"/>
    <w:rsid w:val="007C2FE0"/>
    <w:rsid w:val="007C342C"/>
    <w:rsid w:val="007C3858"/>
    <w:rsid w:val="007C4F0B"/>
    <w:rsid w:val="007C58B3"/>
    <w:rsid w:val="007C62B5"/>
    <w:rsid w:val="007C6D39"/>
    <w:rsid w:val="007C702A"/>
    <w:rsid w:val="007C74C8"/>
    <w:rsid w:val="007C7610"/>
    <w:rsid w:val="007C7B40"/>
    <w:rsid w:val="007D05B9"/>
    <w:rsid w:val="007D07AF"/>
    <w:rsid w:val="007D08EE"/>
    <w:rsid w:val="007D0EA2"/>
    <w:rsid w:val="007D1136"/>
    <w:rsid w:val="007D1329"/>
    <w:rsid w:val="007D1406"/>
    <w:rsid w:val="007D15BE"/>
    <w:rsid w:val="007D1CD1"/>
    <w:rsid w:val="007D20A8"/>
    <w:rsid w:val="007D237E"/>
    <w:rsid w:val="007D24DC"/>
    <w:rsid w:val="007D25A8"/>
    <w:rsid w:val="007D3359"/>
    <w:rsid w:val="007D3371"/>
    <w:rsid w:val="007D393B"/>
    <w:rsid w:val="007D3FC5"/>
    <w:rsid w:val="007D43A3"/>
    <w:rsid w:val="007D4B9E"/>
    <w:rsid w:val="007D4C3C"/>
    <w:rsid w:val="007D5D0E"/>
    <w:rsid w:val="007D632A"/>
    <w:rsid w:val="007D677B"/>
    <w:rsid w:val="007D6AFC"/>
    <w:rsid w:val="007D7370"/>
    <w:rsid w:val="007D7929"/>
    <w:rsid w:val="007D7EBF"/>
    <w:rsid w:val="007E0753"/>
    <w:rsid w:val="007E0C95"/>
    <w:rsid w:val="007E1063"/>
    <w:rsid w:val="007E17B0"/>
    <w:rsid w:val="007E1885"/>
    <w:rsid w:val="007E1ECB"/>
    <w:rsid w:val="007E1F1D"/>
    <w:rsid w:val="007E2751"/>
    <w:rsid w:val="007E27AB"/>
    <w:rsid w:val="007E328A"/>
    <w:rsid w:val="007E3B8B"/>
    <w:rsid w:val="007E46BA"/>
    <w:rsid w:val="007E4B6D"/>
    <w:rsid w:val="007E5BC6"/>
    <w:rsid w:val="007E6285"/>
    <w:rsid w:val="007E7456"/>
    <w:rsid w:val="007E7551"/>
    <w:rsid w:val="007F0BDB"/>
    <w:rsid w:val="007F0D1D"/>
    <w:rsid w:val="007F0F31"/>
    <w:rsid w:val="007F145C"/>
    <w:rsid w:val="007F18FC"/>
    <w:rsid w:val="007F1C33"/>
    <w:rsid w:val="007F1F0A"/>
    <w:rsid w:val="007F20CA"/>
    <w:rsid w:val="007F29CB"/>
    <w:rsid w:val="007F29FF"/>
    <w:rsid w:val="007F2E21"/>
    <w:rsid w:val="007F2E92"/>
    <w:rsid w:val="007F4DD3"/>
    <w:rsid w:val="007F55E2"/>
    <w:rsid w:val="007F62A6"/>
    <w:rsid w:val="007F74C4"/>
    <w:rsid w:val="007F760A"/>
    <w:rsid w:val="007F771A"/>
    <w:rsid w:val="007F78FA"/>
    <w:rsid w:val="007F7AAD"/>
    <w:rsid w:val="007F7E40"/>
    <w:rsid w:val="007F7E9A"/>
    <w:rsid w:val="008000A6"/>
    <w:rsid w:val="00800519"/>
    <w:rsid w:val="0080078D"/>
    <w:rsid w:val="0080115F"/>
    <w:rsid w:val="0080117D"/>
    <w:rsid w:val="00801C2A"/>
    <w:rsid w:val="00801E79"/>
    <w:rsid w:val="00801F87"/>
    <w:rsid w:val="00802A90"/>
    <w:rsid w:val="00802DA5"/>
    <w:rsid w:val="00803165"/>
    <w:rsid w:val="00803220"/>
    <w:rsid w:val="00803771"/>
    <w:rsid w:val="00804A4D"/>
    <w:rsid w:val="00804DC3"/>
    <w:rsid w:val="008053D5"/>
    <w:rsid w:val="00805E02"/>
    <w:rsid w:val="0080741D"/>
    <w:rsid w:val="00807CA9"/>
    <w:rsid w:val="00810CC6"/>
    <w:rsid w:val="00811128"/>
    <w:rsid w:val="008111E4"/>
    <w:rsid w:val="008116A3"/>
    <w:rsid w:val="008122DE"/>
    <w:rsid w:val="0081230E"/>
    <w:rsid w:val="00812342"/>
    <w:rsid w:val="00812488"/>
    <w:rsid w:val="008124D7"/>
    <w:rsid w:val="008125C0"/>
    <w:rsid w:val="00813125"/>
    <w:rsid w:val="0081321C"/>
    <w:rsid w:val="00814325"/>
    <w:rsid w:val="00814476"/>
    <w:rsid w:val="00814B20"/>
    <w:rsid w:val="00814B9A"/>
    <w:rsid w:val="00814F92"/>
    <w:rsid w:val="008154F1"/>
    <w:rsid w:val="00815B21"/>
    <w:rsid w:val="00815F0A"/>
    <w:rsid w:val="008163E7"/>
    <w:rsid w:val="0081650E"/>
    <w:rsid w:val="00816687"/>
    <w:rsid w:val="008168A5"/>
    <w:rsid w:val="00816B03"/>
    <w:rsid w:val="00817666"/>
    <w:rsid w:val="008179FD"/>
    <w:rsid w:val="00817E11"/>
    <w:rsid w:val="00817EC8"/>
    <w:rsid w:val="00820FE3"/>
    <w:rsid w:val="00822EEA"/>
    <w:rsid w:val="008238E5"/>
    <w:rsid w:val="00823EF4"/>
    <w:rsid w:val="00824BE1"/>
    <w:rsid w:val="00825294"/>
    <w:rsid w:val="008257F1"/>
    <w:rsid w:val="008259D8"/>
    <w:rsid w:val="008260FB"/>
    <w:rsid w:val="00826B19"/>
    <w:rsid w:val="00826C17"/>
    <w:rsid w:val="00826E60"/>
    <w:rsid w:val="008276EE"/>
    <w:rsid w:val="00827AAD"/>
    <w:rsid w:val="00827F3B"/>
    <w:rsid w:val="008310C8"/>
    <w:rsid w:val="00831806"/>
    <w:rsid w:val="00831A51"/>
    <w:rsid w:val="00831A56"/>
    <w:rsid w:val="00831C53"/>
    <w:rsid w:val="0083260C"/>
    <w:rsid w:val="0083299F"/>
    <w:rsid w:val="00832F7E"/>
    <w:rsid w:val="008331D9"/>
    <w:rsid w:val="00833215"/>
    <w:rsid w:val="00833895"/>
    <w:rsid w:val="00833F7D"/>
    <w:rsid w:val="00834105"/>
    <w:rsid w:val="00834273"/>
    <w:rsid w:val="008342B8"/>
    <w:rsid w:val="00834674"/>
    <w:rsid w:val="00834AFE"/>
    <w:rsid w:val="00834D2E"/>
    <w:rsid w:val="00834D5F"/>
    <w:rsid w:val="00834D8F"/>
    <w:rsid w:val="008351B5"/>
    <w:rsid w:val="008352A6"/>
    <w:rsid w:val="008356B3"/>
    <w:rsid w:val="00836376"/>
    <w:rsid w:val="00836801"/>
    <w:rsid w:val="00837058"/>
    <w:rsid w:val="0083712D"/>
    <w:rsid w:val="00837E22"/>
    <w:rsid w:val="00840298"/>
    <w:rsid w:val="0084070D"/>
    <w:rsid w:val="008408DF"/>
    <w:rsid w:val="00840B32"/>
    <w:rsid w:val="00840FA3"/>
    <w:rsid w:val="008414ED"/>
    <w:rsid w:val="00841692"/>
    <w:rsid w:val="00841F53"/>
    <w:rsid w:val="00842169"/>
    <w:rsid w:val="008424DC"/>
    <w:rsid w:val="00842BBA"/>
    <w:rsid w:val="00842F64"/>
    <w:rsid w:val="00843485"/>
    <w:rsid w:val="00843ABB"/>
    <w:rsid w:val="0084447B"/>
    <w:rsid w:val="0084477B"/>
    <w:rsid w:val="008447C5"/>
    <w:rsid w:val="00844916"/>
    <w:rsid w:val="00844D78"/>
    <w:rsid w:val="008458A2"/>
    <w:rsid w:val="00845B97"/>
    <w:rsid w:val="00846C63"/>
    <w:rsid w:val="00847587"/>
    <w:rsid w:val="008476AC"/>
    <w:rsid w:val="00847788"/>
    <w:rsid w:val="00847AD1"/>
    <w:rsid w:val="00847BB8"/>
    <w:rsid w:val="00851F82"/>
    <w:rsid w:val="008520AF"/>
    <w:rsid w:val="008524A7"/>
    <w:rsid w:val="00852927"/>
    <w:rsid w:val="00852A19"/>
    <w:rsid w:val="008538E6"/>
    <w:rsid w:val="00854E27"/>
    <w:rsid w:val="00854F68"/>
    <w:rsid w:val="008553B7"/>
    <w:rsid w:val="00855A95"/>
    <w:rsid w:val="00855D32"/>
    <w:rsid w:val="00855D51"/>
    <w:rsid w:val="00855FE3"/>
    <w:rsid w:val="008608AF"/>
    <w:rsid w:val="008616BE"/>
    <w:rsid w:val="00861EFA"/>
    <w:rsid w:val="008620A1"/>
    <w:rsid w:val="008620B0"/>
    <w:rsid w:val="00862337"/>
    <w:rsid w:val="00862A59"/>
    <w:rsid w:val="00862D0C"/>
    <w:rsid w:val="00862D61"/>
    <w:rsid w:val="0086322E"/>
    <w:rsid w:val="008639C5"/>
    <w:rsid w:val="00863CEC"/>
    <w:rsid w:val="00863DE9"/>
    <w:rsid w:val="00863F7B"/>
    <w:rsid w:val="0086414D"/>
    <w:rsid w:val="008645F0"/>
    <w:rsid w:val="008646E9"/>
    <w:rsid w:val="008648A4"/>
    <w:rsid w:val="008649E4"/>
    <w:rsid w:val="008650A4"/>
    <w:rsid w:val="00865848"/>
    <w:rsid w:val="00865B76"/>
    <w:rsid w:val="00866785"/>
    <w:rsid w:val="00866CC4"/>
    <w:rsid w:val="00866DB0"/>
    <w:rsid w:val="00866E84"/>
    <w:rsid w:val="008674DC"/>
    <w:rsid w:val="00867796"/>
    <w:rsid w:val="00870D72"/>
    <w:rsid w:val="00870DF7"/>
    <w:rsid w:val="0087104A"/>
    <w:rsid w:val="008712F3"/>
    <w:rsid w:val="00871629"/>
    <w:rsid w:val="008717D1"/>
    <w:rsid w:val="008719D6"/>
    <w:rsid w:val="00871AE1"/>
    <w:rsid w:val="00871B2B"/>
    <w:rsid w:val="00872AAF"/>
    <w:rsid w:val="0087322A"/>
    <w:rsid w:val="00873A2E"/>
    <w:rsid w:val="00873C79"/>
    <w:rsid w:val="008741B4"/>
    <w:rsid w:val="0087426D"/>
    <w:rsid w:val="0087430C"/>
    <w:rsid w:val="008743EC"/>
    <w:rsid w:val="00874DC3"/>
    <w:rsid w:val="008751A9"/>
    <w:rsid w:val="00875208"/>
    <w:rsid w:val="0087537B"/>
    <w:rsid w:val="008756EC"/>
    <w:rsid w:val="00875C79"/>
    <w:rsid w:val="00875CC3"/>
    <w:rsid w:val="00875EBC"/>
    <w:rsid w:val="00875FC3"/>
    <w:rsid w:val="008761DC"/>
    <w:rsid w:val="00876C92"/>
    <w:rsid w:val="00876D4F"/>
    <w:rsid w:val="00877085"/>
    <w:rsid w:val="00877E66"/>
    <w:rsid w:val="00881324"/>
    <w:rsid w:val="008814D1"/>
    <w:rsid w:val="0088191B"/>
    <w:rsid w:val="00881E51"/>
    <w:rsid w:val="00881F99"/>
    <w:rsid w:val="00882664"/>
    <w:rsid w:val="00882C04"/>
    <w:rsid w:val="00882CEA"/>
    <w:rsid w:val="00883087"/>
    <w:rsid w:val="00883B7E"/>
    <w:rsid w:val="00883BF2"/>
    <w:rsid w:val="008842DD"/>
    <w:rsid w:val="00884C4A"/>
    <w:rsid w:val="00884ED6"/>
    <w:rsid w:val="008850EE"/>
    <w:rsid w:val="0088523C"/>
    <w:rsid w:val="008854B8"/>
    <w:rsid w:val="00885547"/>
    <w:rsid w:val="00885633"/>
    <w:rsid w:val="0088567E"/>
    <w:rsid w:val="00885D87"/>
    <w:rsid w:val="00885E89"/>
    <w:rsid w:val="0088605C"/>
    <w:rsid w:val="00886104"/>
    <w:rsid w:val="00886D3D"/>
    <w:rsid w:val="00887074"/>
    <w:rsid w:val="0088725E"/>
    <w:rsid w:val="00887317"/>
    <w:rsid w:val="00887A65"/>
    <w:rsid w:val="00887F5E"/>
    <w:rsid w:val="00887F99"/>
    <w:rsid w:val="00891277"/>
    <w:rsid w:val="008912DC"/>
    <w:rsid w:val="008914A0"/>
    <w:rsid w:val="008922A1"/>
    <w:rsid w:val="00892978"/>
    <w:rsid w:val="00893060"/>
    <w:rsid w:val="008938B4"/>
    <w:rsid w:val="0089446C"/>
    <w:rsid w:val="00894D9E"/>
    <w:rsid w:val="00894E8F"/>
    <w:rsid w:val="00895505"/>
    <w:rsid w:val="00895563"/>
    <w:rsid w:val="00895854"/>
    <w:rsid w:val="008959BA"/>
    <w:rsid w:val="00895B8A"/>
    <w:rsid w:val="008967B2"/>
    <w:rsid w:val="00896A64"/>
    <w:rsid w:val="00896A6B"/>
    <w:rsid w:val="00896CC4"/>
    <w:rsid w:val="00896F6A"/>
    <w:rsid w:val="00897E97"/>
    <w:rsid w:val="008A14C3"/>
    <w:rsid w:val="008A22A2"/>
    <w:rsid w:val="008A278F"/>
    <w:rsid w:val="008A29BA"/>
    <w:rsid w:val="008A2ED3"/>
    <w:rsid w:val="008A306A"/>
    <w:rsid w:val="008A3231"/>
    <w:rsid w:val="008A3C95"/>
    <w:rsid w:val="008A4FC4"/>
    <w:rsid w:val="008A52D0"/>
    <w:rsid w:val="008A5708"/>
    <w:rsid w:val="008A5736"/>
    <w:rsid w:val="008A59BA"/>
    <w:rsid w:val="008A5AB9"/>
    <w:rsid w:val="008A5B1F"/>
    <w:rsid w:val="008A5E91"/>
    <w:rsid w:val="008A63F7"/>
    <w:rsid w:val="008A64B5"/>
    <w:rsid w:val="008A659F"/>
    <w:rsid w:val="008A6851"/>
    <w:rsid w:val="008A6875"/>
    <w:rsid w:val="008A6A2F"/>
    <w:rsid w:val="008A6BEB"/>
    <w:rsid w:val="008A6FE2"/>
    <w:rsid w:val="008A7246"/>
    <w:rsid w:val="008A743F"/>
    <w:rsid w:val="008B0494"/>
    <w:rsid w:val="008B097F"/>
    <w:rsid w:val="008B100D"/>
    <w:rsid w:val="008B202A"/>
    <w:rsid w:val="008B2127"/>
    <w:rsid w:val="008B219E"/>
    <w:rsid w:val="008B268C"/>
    <w:rsid w:val="008B2F77"/>
    <w:rsid w:val="008B381F"/>
    <w:rsid w:val="008B3ADE"/>
    <w:rsid w:val="008B58E8"/>
    <w:rsid w:val="008B58F1"/>
    <w:rsid w:val="008B60BD"/>
    <w:rsid w:val="008B6B2B"/>
    <w:rsid w:val="008B6BEA"/>
    <w:rsid w:val="008B6D42"/>
    <w:rsid w:val="008B6DB1"/>
    <w:rsid w:val="008B71AB"/>
    <w:rsid w:val="008B74A9"/>
    <w:rsid w:val="008B789F"/>
    <w:rsid w:val="008B7CE7"/>
    <w:rsid w:val="008B7F0C"/>
    <w:rsid w:val="008B7F6E"/>
    <w:rsid w:val="008C0B9C"/>
    <w:rsid w:val="008C11D7"/>
    <w:rsid w:val="008C1509"/>
    <w:rsid w:val="008C16FA"/>
    <w:rsid w:val="008C1949"/>
    <w:rsid w:val="008C248E"/>
    <w:rsid w:val="008C2864"/>
    <w:rsid w:val="008C2E12"/>
    <w:rsid w:val="008C341B"/>
    <w:rsid w:val="008C3F15"/>
    <w:rsid w:val="008C437A"/>
    <w:rsid w:val="008C4A3F"/>
    <w:rsid w:val="008C4C76"/>
    <w:rsid w:val="008C5262"/>
    <w:rsid w:val="008C5916"/>
    <w:rsid w:val="008C591D"/>
    <w:rsid w:val="008C6148"/>
    <w:rsid w:val="008C622C"/>
    <w:rsid w:val="008C7074"/>
    <w:rsid w:val="008C72E5"/>
    <w:rsid w:val="008C7803"/>
    <w:rsid w:val="008C7ADE"/>
    <w:rsid w:val="008D05A0"/>
    <w:rsid w:val="008D0C44"/>
    <w:rsid w:val="008D0CB4"/>
    <w:rsid w:val="008D0F2E"/>
    <w:rsid w:val="008D143B"/>
    <w:rsid w:val="008D1509"/>
    <w:rsid w:val="008D168B"/>
    <w:rsid w:val="008D1A67"/>
    <w:rsid w:val="008D204E"/>
    <w:rsid w:val="008D20FF"/>
    <w:rsid w:val="008D28C8"/>
    <w:rsid w:val="008D2A85"/>
    <w:rsid w:val="008D3174"/>
    <w:rsid w:val="008D33A0"/>
    <w:rsid w:val="008D3708"/>
    <w:rsid w:val="008D3EA8"/>
    <w:rsid w:val="008D40EA"/>
    <w:rsid w:val="008D44D0"/>
    <w:rsid w:val="008D4642"/>
    <w:rsid w:val="008D476D"/>
    <w:rsid w:val="008D5161"/>
    <w:rsid w:val="008D59A4"/>
    <w:rsid w:val="008D5E38"/>
    <w:rsid w:val="008D685D"/>
    <w:rsid w:val="008D6D75"/>
    <w:rsid w:val="008D6DBC"/>
    <w:rsid w:val="008D769A"/>
    <w:rsid w:val="008D78D8"/>
    <w:rsid w:val="008D7903"/>
    <w:rsid w:val="008E0643"/>
    <w:rsid w:val="008E0823"/>
    <w:rsid w:val="008E0AC1"/>
    <w:rsid w:val="008E0C20"/>
    <w:rsid w:val="008E0DE0"/>
    <w:rsid w:val="008E0EDE"/>
    <w:rsid w:val="008E16AF"/>
    <w:rsid w:val="008E1A9D"/>
    <w:rsid w:val="008E1B43"/>
    <w:rsid w:val="008E2C85"/>
    <w:rsid w:val="008E3009"/>
    <w:rsid w:val="008E3066"/>
    <w:rsid w:val="008E34F0"/>
    <w:rsid w:val="008E3525"/>
    <w:rsid w:val="008E3A17"/>
    <w:rsid w:val="008E4152"/>
    <w:rsid w:val="008E41AB"/>
    <w:rsid w:val="008E4C72"/>
    <w:rsid w:val="008E526A"/>
    <w:rsid w:val="008E5278"/>
    <w:rsid w:val="008E558F"/>
    <w:rsid w:val="008E5FF0"/>
    <w:rsid w:val="008E7637"/>
    <w:rsid w:val="008E7662"/>
    <w:rsid w:val="008E7DF2"/>
    <w:rsid w:val="008F0446"/>
    <w:rsid w:val="008F05F2"/>
    <w:rsid w:val="008F0E26"/>
    <w:rsid w:val="008F13F2"/>
    <w:rsid w:val="008F15B5"/>
    <w:rsid w:val="008F1894"/>
    <w:rsid w:val="008F1F6B"/>
    <w:rsid w:val="008F2384"/>
    <w:rsid w:val="008F2BE5"/>
    <w:rsid w:val="008F2E9B"/>
    <w:rsid w:val="008F2EB6"/>
    <w:rsid w:val="008F3C13"/>
    <w:rsid w:val="008F44F4"/>
    <w:rsid w:val="008F4B5E"/>
    <w:rsid w:val="008F4BCA"/>
    <w:rsid w:val="008F5FF6"/>
    <w:rsid w:val="008F6780"/>
    <w:rsid w:val="008F7CED"/>
    <w:rsid w:val="0090026F"/>
    <w:rsid w:val="00900577"/>
    <w:rsid w:val="00901474"/>
    <w:rsid w:val="00901897"/>
    <w:rsid w:val="009022E5"/>
    <w:rsid w:val="009023F5"/>
    <w:rsid w:val="0090354A"/>
    <w:rsid w:val="00903984"/>
    <w:rsid w:val="00903A13"/>
    <w:rsid w:val="00904155"/>
    <w:rsid w:val="009044D4"/>
    <w:rsid w:val="0090486A"/>
    <w:rsid w:val="0090493F"/>
    <w:rsid w:val="00904ABE"/>
    <w:rsid w:val="00904D5E"/>
    <w:rsid w:val="00905419"/>
    <w:rsid w:val="00905E37"/>
    <w:rsid w:val="00905EE5"/>
    <w:rsid w:val="0090655F"/>
    <w:rsid w:val="00906693"/>
    <w:rsid w:val="00906D7C"/>
    <w:rsid w:val="00907A26"/>
    <w:rsid w:val="00910135"/>
    <w:rsid w:val="00910212"/>
    <w:rsid w:val="009103A0"/>
    <w:rsid w:val="0091109C"/>
    <w:rsid w:val="009119A4"/>
    <w:rsid w:val="009126CF"/>
    <w:rsid w:val="00912F57"/>
    <w:rsid w:val="00912FF4"/>
    <w:rsid w:val="0091393D"/>
    <w:rsid w:val="00914260"/>
    <w:rsid w:val="00914A2C"/>
    <w:rsid w:val="00914A99"/>
    <w:rsid w:val="00914BB2"/>
    <w:rsid w:val="00915324"/>
    <w:rsid w:val="0091563A"/>
    <w:rsid w:val="009157AC"/>
    <w:rsid w:val="0091591C"/>
    <w:rsid w:val="00915BF2"/>
    <w:rsid w:val="00915CB8"/>
    <w:rsid w:val="00916657"/>
    <w:rsid w:val="00916C0F"/>
    <w:rsid w:val="009172DA"/>
    <w:rsid w:val="0091758E"/>
    <w:rsid w:val="0091777D"/>
    <w:rsid w:val="00917AA0"/>
    <w:rsid w:val="00917BF3"/>
    <w:rsid w:val="00917CD4"/>
    <w:rsid w:val="00917CFD"/>
    <w:rsid w:val="00920062"/>
    <w:rsid w:val="009201A8"/>
    <w:rsid w:val="0092034A"/>
    <w:rsid w:val="00920BE1"/>
    <w:rsid w:val="00921BF8"/>
    <w:rsid w:val="0092227A"/>
    <w:rsid w:val="00922651"/>
    <w:rsid w:val="009226BF"/>
    <w:rsid w:val="00922CDD"/>
    <w:rsid w:val="00923048"/>
    <w:rsid w:val="009237A5"/>
    <w:rsid w:val="00923E9F"/>
    <w:rsid w:val="009243F7"/>
    <w:rsid w:val="0092458F"/>
    <w:rsid w:val="0092470B"/>
    <w:rsid w:val="00924A2B"/>
    <w:rsid w:val="00924ACF"/>
    <w:rsid w:val="009253B0"/>
    <w:rsid w:val="009255B3"/>
    <w:rsid w:val="00925911"/>
    <w:rsid w:val="00925BCF"/>
    <w:rsid w:val="00925E14"/>
    <w:rsid w:val="00925F2E"/>
    <w:rsid w:val="0092611F"/>
    <w:rsid w:val="00926186"/>
    <w:rsid w:val="0092639C"/>
    <w:rsid w:val="00926CE5"/>
    <w:rsid w:val="009275BD"/>
    <w:rsid w:val="009278E1"/>
    <w:rsid w:val="00927C1F"/>
    <w:rsid w:val="009302B4"/>
    <w:rsid w:val="00930535"/>
    <w:rsid w:val="00930FEA"/>
    <w:rsid w:val="00931FB2"/>
    <w:rsid w:val="0093371A"/>
    <w:rsid w:val="009339FE"/>
    <w:rsid w:val="00933E00"/>
    <w:rsid w:val="00934716"/>
    <w:rsid w:val="00934746"/>
    <w:rsid w:val="009350EE"/>
    <w:rsid w:val="00935527"/>
    <w:rsid w:val="00935607"/>
    <w:rsid w:val="00935D2D"/>
    <w:rsid w:val="00935EDD"/>
    <w:rsid w:val="00935F61"/>
    <w:rsid w:val="00936328"/>
    <w:rsid w:val="009369C3"/>
    <w:rsid w:val="009378C7"/>
    <w:rsid w:val="009378DA"/>
    <w:rsid w:val="009401BA"/>
    <w:rsid w:val="00940369"/>
    <w:rsid w:val="00940734"/>
    <w:rsid w:val="00940A08"/>
    <w:rsid w:val="00941945"/>
    <w:rsid w:val="00941D9E"/>
    <w:rsid w:val="00941F2D"/>
    <w:rsid w:val="009421AC"/>
    <w:rsid w:val="00942AAC"/>
    <w:rsid w:val="009443E8"/>
    <w:rsid w:val="0094441F"/>
    <w:rsid w:val="00944E27"/>
    <w:rsid w:val="00945270"/>
    <w:rsid w:val="00945596"/>
    <w:rsid w:val="009456D3"/>
    <w:rsid w:val="00946094"/>
    <w:rsid w:val="0094674E"/>
    <w:rsid w:val="0095013D"/>
    <w:rsid w:val="00950381"/>
    <w:rsid w:val="009507C2"/>
    <w:rsid w:val="00950C8D"/>
    <w:rsid w:val="00950F46"/>
    <w:rsid w:val="009515F4"/>
    <w:rsid w:val="0095185C"/>
    <w:rsid w:val="00951B6F"/>
    <w:rsid w:val="009522A4"/>
    <w:rsid w:val="00952423"/>
    <w:rsid w:val="009525F7"/>
    <w:rsid w:val="00953226"/>
    <w:rsid w:val="0095358A"/>
    <w:rsid w:val="00953A90"/>
    <w:rsid w:val="00953CF9"/>
    <w:rsid w:val="009547DA"/>
    <w:rsid w:val="009549EE"/>
    <w:rsid w:val="00954AFB"/>
    <w:rsid w:val="00954BBF"/>
    <w:rsid w:val="00954BEA"/>
    <w:rsid w:val="00954DD9"/>
    <w:rsid w:val="00955A26"/>
    <w:rsid w:val="00955CB4"/>
    <w:rsid w:val="00955F6B"/>
    <w:rsid w:val="009569ED"/>
    <w:rsid w:val="00956B6D"/>
    <w:rsid w:val="00956C07"/>
    <w:rsid w:val="00957ACB"/>
    <w:rsid w:val="0096097B"/>
    <w:rsid w:val="0096124C"/>
    <w:rsid w:val="009614E1"/>
    <w:rsid w:val="00961A60"/>
    <w:rsid w:val="00962130"/>
    <w:rsid w:val="00962A85"/>
    <w:rsid w:val="00962F61"/>
    <w:rsid w:val="0096313E"/>
    <w:rsid w:val="00963311"/>
    <w:rsid w:val="00963490"/>
    <w:rsid w:val="00963A6A"/>
    <w:rsid w:val="00964525"/>
    <w:rsid w:val="009648B3"/>
    <w:rsid w:val="00964FFE"/>
    <w:rsid w:val="009652F8"/>
    <w:rsid w:val="0096562F"/>
    <w:rsid w:val="00965B02"/>
    <w:rsid w:val="00966070"/>
    <w:rsid w:val="0096676F"/>
    <w:rsid w:val="00966954"/>
    <w:rsid w:val="00966D74"/>
    <w:rsid w:val="00966FBA"/>
    <w:rsid w:val="00967450"/>
    <w:rsid w:val="009675CC"/>
    <w:rsid w:val="00970095"/>
    <w:rsid w:val="0097023E"/>
    <w:rsid w:val="00970266"/>
    <w:rsid w:val="00970386"/>
    <w:rsid w:val="009706C0"/>
    <w:rsid w:val="0097073B"/>
    <w:rsid w:val="00970CD5"/>
    <w:rsid w:val="009724C4"/>
    <w:rsid w:val="0097257B"/>
    <w:rsid w:val="00972A36"/>
    <w:rsid w:val="00972F89"/>
    <w:rsid w:val="00973297"/>
    <w:rsid w:val="00973620"/>
    <w:rsid w:val="00973E24"/>
    <w:rsid w:val="00974F26"/>
    <w:rsid w:val="009750E5"/>
    <w:rsid w:val="0097512A"/>
    <w:rsid w:val="00975466"/>
    <w:rsid w:val="009755DD"/>
    <w:rsid w:val="00975FA8"/>
    <w:rsid w:val="009760F8"/>
    <w:rsid w:val="00976C4D"/>
    <w:rsid w:val="00977124"/>
    <w:rsid w:val="00977365"/>
    <w:rsid w:val="00977629"/>
    <w:rsid w:val="00980099"/>
    <w:rsid w:val="0098009E"/>
    <w:rsid w:val="00980645"/>
    <w:rsid w:val="00980758"/>
    <w:rsid w:val="009821E6"/>
    <w:rsid w:val="00983A4C"/>
    <w:rsid w:val="00983ACB"/>
    <w:rsid w:val="00983D9C"/>
    <w:rsid w:val="009840DF"/>
    <w:rsid w:val="009843B6"/>
    <w:rsid w:val="00984B3E"/>
    <w:rsid w:val="00985037"/>
    <w:rsid w:val="0098546C"/>
    <w:rsid w:val="00985ABC"/>
    <w:rsid w:val="009870A2"/>
    <w:rsid w:val="009871CA"/>
    <w:rsid w:val="0098791C"/>
    <w:rsid w:val="00987AEC"/>
    <w:rsid w:val="00987B68"/>
    <w:rsid w:val="00990189"/>
    <w:rsid w:val="009906FE"/>
    <w:rsid w:val="00990DDE"/>
    <w:rsid w:val="00990F14"/>
    <w:rsid w:val="0099106D"/>
    <w:rsid w:val="00991244"/>
    <w:rsid w:val="009921F2"/>
    <w:rsid w:val="00992273"/>
    <w:rsid w:val="00992478"/>
    <w:rsid w:val="00993684"/>
    <w:rsid w:val="00993D26"/>
    <w:rsid w:val="00994B50"/>
    <w:rsid w:val="00995A43"/>
    <w:rsid w:val="00995E29"/>
    <w:rsid w:val="00996DFD"/>
    <w:rsid w:val="009972AD"/>
    <w:rsid w:val="00997539"/>
    <w:rsid w:val="009A0313"/>
    <w:rsid w:val="009A03AA"/>
    <w:rsid w:val="009A0FB5"/>
    <w:rsid w:val="009A1649"/>
    <w:rsid w:val="009A1732"/>
    <w:rsid w:val="009A175A"/>
    <w:rsid w:val="009A23B7"/>
    <w:rsid w:val="009A2949"/>
    <w:rsid w:val="009A2C39"/>
    <w:rsid w:val="009A2F3B"/>
    <w:rsid w:val="009A345F"/>
    <w:rsid w:val="009A446E"/>
    <w:rsid w:val="009A44ED"/>
    <w:rsid w:val="009A4802"/>
    <w:rsid w:val="009A5491"/>
    <w:rsid w:val="009A5A76"/>
    <w:rsid w:val="009A5B76"/>
    <w:rsid w:val="009A5D01"/>
    <w:rsid w:val="009A6031"/>
    <w:rsid w:val="009A634A"/>
    <w:rsid w:val="009A67EE"/>
    <w:rsid w:val="009A6E78"/>
    <w:rsid w:val="009A705A"/>
    <w:rsid w:val="009A7125"/>
    <w:rsid w:val="009A7661"/>
    <w:rsid w:val="009A790B"/>
    <w:rsid w:val="009A7D32"/>
    <w:rsid w:val="009B0DF7"/>
    <w:rsid w:val="009B0E30"/>
    <w:rsid w:val="009B13EE"/>
    <w:rsid w:val="009B1498"/>
    <w:rsid w:val="009B151C"/>
    <w:rsid w:val="009B24E6"/>
    <w:rsid w:val="009B25A1"/>
    <w:rsid w:val="009B317A"/>
    <w:rsid w:val="009B37A2"/>
    <w:rsid w:val="009B42B3"/>
    <w:rsid w:val="009B438F"/>
    <w:rsid w:val="009B4823"/>
    <w:rsid w:val="009B4991"/>
    <w:rsid w:val="009B4A27"/>
    <w:rsid w:val="009B4EB8"/>
    <w:rsid w:val="009B507D"/>
    <w:rsid w:val="009B5AA4"/>
    <w:rsid w:val="009B5F3C"/>
    <w:rsid w:val="009B649D"/>
    <w:rsid w:val="009B6676"/>
    <w:rsid w:val="009B6C65"/>
    <w:rsid w:val="009B726D"/>
    <w:rsid w:val="009B7585"/>
    <w:rsid w:val="009B7990"/>
    <w:rsid w:val="009B7C42"/>
    <w:rsid w:val="009B7E8C"/>
    <w:rsid w:val="009C01B6"/>
    <w:rsid w:val="009C04B9"/>
    <w:rsid w:val="009C0814"/>
    <w:rsid w:val="009C1283"/>
    <w:rsid w:val="009C156B"/>
    <w:rsid w:val="009C17FB"/>
    <w:rsid w:val="009C1E37"/>
    <w:rsid w:val="009C210F"/>
    <w:rsid w:val="009C3E0C"/>
    <w:rsid w:val="009C4050"/>
    <w:rsid w:val="009C44F0"/>
    <w:rsid w:val="009C47F4"/>
    <w:rsid w:val="009C4B1F"/>
    <w:rsid w:val="009C5028"/>
    <w:rsid w:val="009C5A9E"/>
    <w:rsid w:val="009C631E"/>
    <w:rsid w:val="009C6425"/>
    <w:rsid w:val="009C6515"/>
    <w:rsid w:val="009C675F"/>
    <w:rsid w:val="009C692F"/>
    <w:rsid w:val="009C693E"/>
    <w:rsid w:val="009C6FD1"/>
    <w:rsid w:val="009C7F11"/>
    <w:rsid w:val="009D0209"/>
    <w:rsid w:val="009D0F0D"/>
    <w:rsid w:val="009D1274"/>
    <w:rsid w:val="009D1416"/>
    <w:rsid w:val="009D1CCD"/>
    <w:rsid w:val="009D2B60"/>
    <w:rsid w:val="009D2C4D"/>
    <w:rsid w:val="009D37B5"/>
    <w:rsid w:val="009D3BCA"/>
    <w:rsid w:val="009D3CF5"/>
    <w:rsid w:val="009D3E3A"/>
    <w:rsid w:val="009D4168"/>
    <w:rsid w:val="009D4415"/>
    <w:rsid w:val="009D48E2"/>
    <w:rsid w:val="009D502D"/>
    <w:rsid w:val="009D505E"/>
    <w:rsid w:val="009D51F3"/>
    <w:rsid w:val="009D53BC"/>
    <w:rsid w:val="009D5584"/>
    <w:rsid w:val="009D586D"/>
    <w:rsid w:val="009D5F17"/>
    <w:rsid w:val="009D6247"/>
    <w:rsid w:val="009D6D46"/>
    <w:rsid w:val="009D6E88"/>
    <w:rsid w:val="009D761B"/>
    <w:rsid w:val="009D7A05"/>
    <w:rsid w:val="009D7FBB"/>
    <w:rsid w:val="009E056E"/>
    <w:rsid w:val="009E0BC5"/>
    <w:rsid w:val="009E1125"/>
    <w:rsid w:val="009E17E2"/>
    <w:rsid w:val="009E2548"/>
    <w:rsid w:val="009E26B3"/>
    <w:rsid w:val="009E2C06"/>
    <w:rsid w:val="009E37E2"/>
    <w:rsid w:val="009E3A48"/>
    <w:rsid w:val="009E3AC7"/>
    <w:rsid w:val="009E404B"/>
    <w:rsid w:val="009E4263"/>
    <w:rsid w:val="009E444A"/>
    <w:rsid w:val="009E6262"/>
    <w:rsid w:val="009E68C1"/>
    <w:rsid w:val="009E707A"/>
    <w:rsid w:val="009E7303"/>
    <w:rsid w:val="009F04F5"/>
    <w:rsid w:val="009F0518"/>
    <w:rsid w:val="009F058E"/>
    <w:rsid w:val="009F116C"/>
    <w:rsid w:val="009F20D4"/>
    <w:rsid w:val="009F25B8"/>
    <w:rsid w:val="009F2E7C"/>
    <w:rsid w:val="009F30C9"/>
    <w:rsid w:val="009F3547"/>
    <w:rsid w:val="009F3859"/>
    <w:rsid w:val="009F3ADB"/>
    <w:rsid w:val="009F3C8D"/>
    <w:rsid w:val="009F3DEF"/>
    <w:rsid w:val="009F4116"/>
    <w:rsid w:val="009F4482"/>
    <w:rsid w:val="009F4D2A"/>
    <w:rsid w:val="009F5000"/>
    <w:rsid w:val="009F56FA"/>
    <w:rsid w:val="009F5B34"/>
    <w:rsid w:val="009F5BEE"/>
    <w:rsid w:val="009F5D9E"/>
    <w:rsid w:val="009F60BA"/>
    <w:rsid w:val="009F6ACE"/>
    <w:rsid w:val="009F6BB6"/>
    <w:rsid w:val="009F7068"/>
    <w:rsid w:val="009F7248"/>
    <w:rsid w:val="009F7487"/>
    <w:rsid w:val="009F79E3"/>
    <w:rsid w:val="009F7B55"/>
    <w:rsid w:val="009F7C8E"/>
    <w:rsid w:val="009F7ED3"/>
    <w:rsid w:val="009F7EE0"/>
    <w:rsid w:val="00A0055D"/>
    <w:rsid w:val="00A00C10"/>
    <w:rsid w:val="00A016AA"/>
    <w:rsid w:val="00A018D5"/>
    <w:rsid w:val="00A01987"/>
    <w:rsid w:val="00A02190"/>
    <w:rsid w:val="00A0264A"/>
    <w:rsid w:val="00A026C2"/>
    <w:rsid w:val="00A02ADD"/>
    <w:rsid w:val="00A030EC"/>
    <w:rsid w:val="00A03CD9"/>
    <w:rsid w:val="00A03E1A"/>
    <w:rsid w:val="00A042D7"/>
    <w:rsid w:val="00A04475"/>
    <w:rsid w:val="00A04867"/>
    <w:rsid w:val="00A05240"/>
    <w:rsid w:val="00A0552E"/>
    <w:rsid w:val="00A05926"/>
    <w:rsid w:val="00A05A8C"/>
    <w:rsid w:val="00A05D39"/>
    <w:rsid w:val="00A05E09"/>
    <w:rsid w:val="00A06E1C"/>
    <w:rsid w:val="00A07DE1"/>
    <w:rsid w:val="00A107F2"/>
    <w:rsid w:val="00A10E14"/>
    <w:rsid w:val="00A10F2C"/>
    <w:rsid w:val="00A11D18"/>
    <w:rsid w:val="00A11DCC"/>
    <w:rsid w:val="00A121AA"/>
    <w:rsid w:val="00A13E7E"/>
    <w:rsid w:val="00A14B25"/>
    <w:rsid w:val="00A14BBD"/>
    <w:rsid w:val="00A14D1F"/>
    <w:rsid w:val="00A14F1F"/>
    <w:rsid w:val="00A14FE5"/>
    <w:rsid w:val="00A15035"/>
    <w:rsid w:val="00A15709"/>
    <w:rsid w:val="00A15A4A"/>
    <w:rsid w:val="00A16C24"/>
    <w:rsid w:val="00A16CFB"/>
    <w:rsid w:val="00A16F94"/>
    <w:rsid w:val="00A17011"/>
    <w:rsid w:val="00A172C2"/>
    <w:rsid w:val="00A17949"/>
    <w:rsid w:val="00A1799E"/>
    <w:rsid w:val="00A179A9"/>
    <w:rsid w:val="00A179C8"/>
    <w:rsid w:val="00A20171"/>
    <w:rsid w:val="00A205A0"/>
    <w:rsid w:val="00A20ADE"/>
    <w:rsid w:val="00A219B8"/>
    <w:rsid w:val="00A221CE"/>
    <w:rsid w:val="00A22688"/>
    <w:rsid w:val="00A22CAD"/>
    <w:rsid w:val="00A22CFD"/>
    <w:rsid w:val="00A23139"/>
    <w:rsid w:val="00A23209"/>
    <w:rsid w:val="00A23917"/>
    <w:rsid w:val="00A23AF7"/>
    <w:rsid w:val="00A23BA3"/>
    <w:rsid w:val="00A23C25"/>
    <w:rsid w:val="00A245F6"/>
    <w:rsid w:val="00A248EC"/>
    <w:rsid w:val="00A24AF9"/>
    <w:rsid w:val="00A24C0A"/>
    <w:rsid w:val="00A2527E"/>
    <w:rsid w:val="00A2528C"/>
    <w:rsid w:val="00A2589B"/>
    <w:rsid w:val="00A26494"/>
    <w:rsid w:val="00A26709"/>
    <w:rsid w:val="00A26AC9"/>
    <w:rsid w:val="00A27206"/>
    <w:rsid w:val="00A2798A"/>
    <w:rsid w:val="00A3069D"/>
    <w:rsid w:val="00A30C84"/>
    <w:rsid w:val="00A31CC0"/>
    <w:rsid w:val="00A31E3A"/>
    <w:rsid w:val="00A32EAC"/>
    <w:rsid w:val="00A32EAD"/>
    <w:rsid w:val="00A33889"/>
    <w:rsid w:val="00A3402D"/>
    <w:rsid w:val="00A348B8"/>
    <w:rsid w:val="00A34A96"/>
    <w:rsid w:val="00A34FA4"/>
    <w:rsid w:val="00A350E3"/>
    <w:rsid w:val="00A357C8"/>
    <w:rsid w:val="00A35C60"/>
    <w:rsid w:val="00A35C75"/>
    <w:rsid w:val="00A36159"/>
    <w:rsid w:val="00A3628A"/>
    <w:rsid w:val="00A36314"/>
    <w:rsid w:val="00A37091"/>
    <w:rsid w:val="00A37BA6"/>
    <w:rsid w:val="00A4002C"/>
    <w:rsid w:val="00A402EC"/>
    <w:rsid w:val="00A4115C"/>
    <w:rsid w:val="00A41253"/>
    <w:rsid w:val="00A414FE"/>
    <w:rsid w:val="00A41C36"/>
    <w:rsid w:val="00A42258"/>
    <w:rsid w:val="00A425D4"/>
    <w:rsid w:val="00A42930"/>
    <w:rsid w:val="00A42B12"/>
    <w:rsid w:val="00A43698"/>
    <w:rsid w:val="00A43F3B"/>
    <w:rsid w:val="00A4422F"/>
    <w:rsid w:val="00A44930"/>
    <w:rsid w:val="00A45C35"/>
    <w:rsid w:val="00A45EDC"/>
    <w:rsid w:val="00A45F49"/>
    <w:rsid w:val="00A46215"/>
    <w:rsid w:val="00A4659F"/>
    <w:rsid w:val="00A4749E"/>
    <w:rsid w:val="00A47766"/>
    <w:rsid w:val="00A477A4"/>
    <w:rsid w:val="00A477F2"/>
    <w:rsid w:val="00A50892"/>
    <w:rsid w:val="00A50D78"/>
    <w:rsid w:val="00A50DA2"/>
    <w:rsid w:val="00A515BC"/>
    <w:rsid w:val="00A517FC"/>
    <w:rsid w:val="00A51B51"/>
    <w:rsid w:val="00A51BBB"/>
    <w:rsid w:val="00A51FB1"/>
    <w:rsid w:val="00A5269F"/>
    <w:rsid w:val="00A526F6"/>
    <w:rsid w:val="00A527D9"/>
    <w:rsid w:val="00A52C47"/>
    <w:rsid w:val="00A53583"/>
    <w:rsid w:val="00A53966"/>
    <w:rsid w:val="00A53A38"/>
    <w:rsid w:val="00A53BFD"/>
    <w:rsid w:val="00A54071"/>
    <w:rsid w:val="00A54AA5"/>
    <w:rsid w:val="00A567DB"/>
    <w:rsid w:val="00A56A56"/>
    <w:rsid w:val="00A56AEE"/>
    <w:rsid w:val="00A56B3C"/>
    <w:rsid w:val="00A56B9E"/>
    <w:rsid w:val="00A56EC1"/>
    <w:rsid w:val="00A576B3"/>
    <w:rsid w:val="00A57892"/>
    <w:rsid w:val="00A57901"/>
    <w:rsid w:val="00A57AD3"/>
    <w:rsid w:val="00A610B7"/>
    <w:rsid w:val="00A61236"/>
    <w:rsid w:val="00A614A8"/>
    <w:rsid w:val="00A61E00"/>
    <w:rsid w:val="00A62CB9"/>
    <w:rsid w:val="00A63061"/>
    <w:rsid w:val="00A635B7"/>
    <w:rsid w:val="00A63926"/>
    <w:rsid w:val="00A64037"/>
    <w:rsid w:val="00A64589"/>
    <w:rsid w:val="00A64591"/>
    <w:rsid w:val="00A64605"/>
    <w:rsid w:val="00A64FAE"/>
    <w:rsid w:val="00A65661"/>
    <w:rsid w:val="00A65A1B"/>
    <w:rsid w:val="00A65C10"/>
    <w:rsid w:val="00A6731D"/>
    <w:rsid w:val="00A67BB9"/>
    <w:rsid w:val="00A67D34"/>
    <w:rsid w:val="00A67E24"/>
    <w:rsid w:val="00A701BB"/>
    <w:rsid w:val="00A7075F"/>
    <w:rsid w:val="00A70E06"/>
    <w:rsid w:val="00A71852"/>
    <w:rsid w:val="00A71940"/>
    <w:rsid w:val="00A71CF9"/>
    <w:rsid w:val="00A71E2F"/>
    <w:rsid w:val="00A721C8"/>
    <w:rsid w:val="00A72722"/>
    <w:rsid w:val="00A72A15"/>
    <w:rsid w:val="00A72AE9"/>
    <w:rsid w:val="00A73139"/>
    <w:rsid w:val="00A735B2"/>
    <w:rsid w:val="00A739A1"/>
    <w:rsid w:val="00A73B78"/>
    <w:rsid w:val="00A742AB"/>
    <w:rsid w:val="00A75324"/>
    <w:rsid w:val="00A75ACB"/>
    <w:rsid w:val="00A76119"/>
    <w:rsid w:val="00A76423"/>
    <w:rsid w:val="00A765AF"/>
    <w:rsid w:val="00A76B39"/>
    <w:rsid w:val="00A77048"/>
    <w:rsid w:val="00A77052"/>
    <w:rsid w:val="00A773B4"/>
    <w:rsid w:val="00A77430"/>
    <w:rsid w:val="00A7746F"/>
    <w:rsid w:val="00A77DDF"/>
    <w:rsid w:val="00A77E15"/>
    <w:rsid w:val="00A803DC"/>
    <w:rsid w:val="00A804DB"/>
    <w:rsid w:val="00A80C9D"/>
    <w:rsid w:val="00A80D10"/>
    <w:rsid w:val="00A8154F"/>
    <w:rsid w:val="00A8157F"/>
    <w:rsid w:val="00A81903"/>
    <w:rsid w:val="00A833AD"/>
    <w:rsid w:val="00A83962"/>
    <w:rsid w:val="00A83B6A"/>
    <w:rsid w:val="00A841A7"/>
    <w:rsid w:val="00A841E2"/>
    <w:rsid w:val="00A843DB"/>
    <w:rsid w:val="00A84544"/>
    <w:rsid w:val="00A8459A"/>
    <w:rsid w:val="00A84BDD"/>
    <w:rsid w:val="00A85453"/>
    <w:rsid w:val="00A85467"/>
    <w:rsid w:val="00A8589B"/>
    <w:rsid w:val="00A8627E"/>
    <w:rsid w:val="00A867D3"/>
    <w:rsid w:val="00A86A6F"/>
    <w:rsid w:val="00A90403"/>
    <w:rsid w:val="00A905B5"/>
    <w:rsid w:val="00A90638"/>
    <w:rsid w:val="00A9106E"/>
    <w:rsid w:val="00A9136A"/>
    <w:rsid w:val="00A91BD8"/>
    <w:rsid w:val="00A92345"/>
    <w:rsid w:val="00A937AC"/>
    <w:rsid w:val="00A9417D"/>
    <w:rsid w:val="00A94C2B"/>
    <w:rsid w:val="00A954DD"/>
    <w:rsid w:val="00A95566"/>
    <w:rsid w:val="00A95862"/>
    <w:rsid w:val="00A96294"/>
    <w:rsid w:val="00A96775"/>
    <w:rsid w:val="00A970AF"/>
    <w:rsid w:val="00A97243"/>
    <w:rsid w:val="00A972FA"/>
    <w:rsid w:val="00A9751E"/>
    <w:rsid w:val="00A9771D"/>
    <w:rsid w:val="00A979B0"/>
    <w:rsid w:val="00A97ABB"/>
    <w:rsid w:val="00A97C6A"/>
    <w:rsid w:val="00AA0054"/>
    <w:rsid w:val="00AA105C"/>
    <w:rsid w:val="00AA16E6"/>
    <w:rsid w:val="00AA1EDF"/>
    <w:rsid w:val="00AA227E"/>
    <w:rsid w:val="00AA2287"/>
    <w:rsid w:val="00AA2F0E"/>
    <w:rsid w:val="00AA3691"/>
    <w:rsid w:val="00AA422B"/>
    <w:rsid w:val="00AA45A1"/>
    <w:rsid w:val="00AA4944"/>
    <w:rsid w:val="00AA4ECB"/>
    <w:rsid w:val="00AA5184"/>
    <w:rsid w:val="00AA5D64"/>
    <w:rsid w:val="00AA65CB"/>
    <w:rsid w:val="00AA6A7B"/>
    <w:rsid w:val="00AA7203"/>
    <w:rsid w:val="00AA7408"/>
    <w:rsid w:val="00AA76A2"/>
    <w:rsid w:val="00AB0B53"/>
    <w:rsid w:val="00AB0CCA"/>
    <w:rsid w:val="00AB0EF0"/>
    <w:rsid w:val="00AB1A2C"/>
    <w:rsid w:val="00AB2BFC"/>
    <w:rsid w:val="00AB2F39"/>
    <w:rsid w:val="00AB3C05"/>
    <w:rsid w:val="00AB4433"/>
    <w:rsid w:val="00AB4F69"/>
    <w:rsid w:val="00AB5289"/>
    <w:rsid w:val="00AB55D1"/>
    <w:rsid w:val="00AB58FD"/>
    <w:rsid w:val="00AB5989"/>
    <w:rsid w:val="00AB5CD9"/>
    <w:rsid w:val="00AB619F"/>
    <w:rsid w:val="00AB65E4"/>
    <w:rsid w:val="00AB692D"/>
    <w:rsid w:val="00AB6F13"/>
    <w:rsid w:val="00AB77FB"/>
    <w:rsid w:val="00AB7C3D"/>
    <w:rsid w:val="00AB7E24"/>
    <w:rsid w:val="00AC0411"/>
    <w:rsid w:val="00AC08F3"/>
    <w:rsid w:val="00AC0A7F"/>
    <w:rsid w:val="00AC12FA"/>
    <w:rsid w:val="00AC160A"/>
    <w:rsid w:val="00AC1D2F"/>
    <w:rsid w:val="00AC1DA2"/>
    <w:rsid w:val="00AC1E31"/>
    <w:rsid w:val="00AC1E79"/>
    <w:rsid w:val="00AC2646"/>
    <w:rsid w:val="00AC2EF4"/>
    <w:rsid w:val="00AC2EFD"/>
    <w:rsid w:val="00AC321D"/>
    <w:rsid w:val="00AC3442"/>
    <w:rsid w:val="00AC3BB4"/>
    <w:rsid w:val="00AC3D66"/>
    <w:rsid w:val="00AC3E59"/>
    <w:rsid w:val="00AC3F42"/>
    <w:rsid w:val="00AC40C7"/>
    <w:rsid w:val="00AC476F"/>
    <w:rsid w:val="00AC4F50"/>
    <w:rsid w:val="00AC505B"/>
    <w:rsid w:val="00AC52A0"/>
    <w:rsid w:val="00AC52B8"/>
    <w:rsid w:val="00AC5B72"/>
    <w:rsid w:val="00AD024D"/>
    <w:rsid w:val="00AD07CB"/>
    <w:rsid w:val="00AD0BFA"/>
    <w:rsid w:val="00AD0DC9"/>
    <w:rsid w:val="00AD185C"/>
    <w:rsid w:val="00AD22A7"/>
    <w:rsid w:val="00AD2311"/>
    <w:rsid w:val="00AD2535"/>
    <w:rsid w:val="00AD2862"/>
    <w:rsid w:val="00AD2BAA"/>
    <w:rsid w:val="00AD2F98"/>
    <w:rsid w:val="00AD2FC7"/>
    <w:rsid w:val="00AD36C4"/>
    <w:rsid w:val="00AD3913"/>
    <w:rsid w:val="00AD3B39"/>
    <w:rsid w:val="00AD3C7D"/>
    <w:rsid w:val="00AD4873"/>
    <w:rsid w:val="00AD4B97"/>
    <w:rsid w:val="00AD4C4D"/>
    <w:rsid w:val="00AD5259"/>
    <w:rsid w:val="00AD58CA"/>
    <w:rsid w:val="00AD61A0"/>
    <w:rsid w:val="00AD64B9"/>
    <w:rsid w:val="00AD67BF"/>
    <w:rsid w:val="00AD6B43"/>
    <w:rsid w:val="00AD6BEC"/>
    <w:rsid w:val="00AD7963"/>
    <w:rsid w:val="00AD7C8C"/>
    <w:rsid w:val="00AE01DB"/>
    <w:rsid w:val="00AE0CBA"/>
    <w:rsid w:val="00AE13FA"/>
    <w:rsid w:val="00AE1D2E"/>
    <w:rsid w:val="00AE2604"/>
    <w:rsid w:val="00AE3735"/>
    <w:rsid w:val="00AE4917"/>
    <w:rsid w:val="00AE50E3"/>
    <w:rsid w:val="00AE525E"/>
    <w:rsid w:val="00AE69E2"/>
    <w:rsid w:val="00AE7421"/>
    <w:rsid w:val="00AE742A"/>
    <w:rsid w:val="00AE7ED7"/>
    <w:rsid w:val="00AF08F2"/>
    <w:rsid w:val="00AF0968"/>
    <w:rsid w:val="00AF0973"/>
    <w:rsid w:val="00AF0CBE"/>
    <w:rsid w:val="00AF0FC9"/>
    <w:rsid w:val="00AF16EF"/>
    <w:rsid w:val="00AF2A57"/>
    <w:rsid w:val="00AF2FBE"/>
    <w:rsid w:val="00AF30E5"/>
    <w:rsid w:val="00AF3310"/>
    <w:rsid w:val="00AF3401"/>
    <w:rsid w:val="00AF3498"/>
    <w:rsid w:val="00AF34DE"/>
    <w:rsid w:val="00AF3C61"/>
    <w:rsid w:val="00AF3FBC"/>
    <w:rsid w:val="00AF4044"/>
    <w:rsid w:val="00AF42B8"/>
    <w:rsid w:val="00AF42F2"/>
    <w:rsid w:val="00AF445B"/>
    <w:rsid w:val="00AF4470"/>
    <w:rsid w:val="00AF46E7"/>
    <w:rsid w:val="00AF49C8"/>
    <w:rsid w:val="00AF4EC4"/>
    <w:rsid w:val="00AF50FD"/>
    <w:rsid w:val="00AF5256"/>
    <w:rsid w:val="00AF68B1"/>
    <w:rsid w:val="00AF6ACA"/>
    <w:rsid w:val="00AF6B1B"/>
    <w:rsid w:val="00AF6E78"/>
    <w:rsid w:val="00AF70A6"/>
    <w:rsid w:val="00AF7C5E"/>
    <w:rsid w:val="00AF7C78"/>
    <w:rsid w:val="00AF7FDF"/>
    <w:rsid w:val="00B00511"/>
    <w:rsid w:val="00B00965"/>
    <w:rsid w:val="00B00CDC"/>
    <w:rsid w:val="00B013BF"/>
    <w:rsid w:val="00B01491"/>
    <w:rsid w:val="00B01984"/>
    <w:rsid w:val="00B02ABA"/>
    <w:rsid w:val="00B0308E"/>
    <w:rsid w:val="00B031E9"/>
    <w:rsid w:val="00B03979"/>
    <w:rsid w:val="00B039AF"/>
    <w:rsid w:val="00B03A7D"/>
    <w:rsid w:val="00B03AE4"/>
    <w:rsid w:val="00B04ACA"/>
    <w:rsid w:val="00B04CCF"/>
    <w:rsid w:val="00B04EC5"/>
    <w:rsid w:val="00B05517"/>
    <w:rsid w:val="00B05832"/>
    <w:rsid w:val="00B059DB"/>
    <w:rsid w:val="00B05ED3"/>
    <w:rsid w:val="00B0682A"/>
    <w:rsid w:val="00B0714A"/>
    <w:rsid w:val="00B07366"/>
    <w:rsid w:val="00B079CD"/>
    <w:rsid w:val="00B07AE0"/>
    <w:rsid w:val="00B10145"/>
    <w:rsid w:val="00B107F1"/>
    <w:rsid w:val="00B10953"/>
    <w:rsid w:val="00B10F55"/>
    <w:rsid w:val="00B118C3"/>
    <w:rsid w:val="00B11AF6"/>
    <w:rsid w:val="00B126CF"/>
    <w:rsid w:val="00B12D1C"/>
    <w:rsid w:val="00B13490"/>
    <w:rsid w:val="00B13747"/>
    <w:rsid w:val="00B13820"/>
    <w:rsid w:val="00B13C40"/>
    <w:rsid w:val="00B13CBB"/>
    <w:rsid w:val="00B13F2D"/>
    <w:rsid w:val="00B14014"/>
    <w:rsid w:val="00B142B9"/>
    <w:rsid w:val="00B14304"/>
    <w:rsid w:val="00B1479E"/>
    <w:rsid w:val="00B156D6"/>
    <w:rsid w:val="00B15D86"/>
    <w:rsid w:val="00B16075"/>
    <w:rsid w:val="00B16CA1"/>
    <w:rsid w:val="00B171C7"/>
    <w:rsid w:val="00B17B08"/>
    <w:rsid w:val="00B17CE4"/>
    <w:rsid w:val="00B17DF9"/>
    <w:rsid w:val="00B17EDA"/>
    <w:rsid w:val="00B17F8E"/>
    <w:rsid w:val="00B20696"/>
    <w:rsid w:val="00B210F6"/>
    <w:rsid w:val="00B212C4"/>
    <w:rsid w:val="00B21492"/>
    <w:rsid w:val="00B21977"/>
    <w:rsid w:val="00B222DC"/>
    <w:rsid w:val="00B22445"/>
    <w:rsid w:val="00B224A6"/>
    <w:rsid w:val="00B22830"/>
    <w:rsid w:val="00B22911"/>
    <w:rsid w:val="00B235A6"/>
    <w:rsid w:val="00B237EE"/>
    <w:rsid w:val="00B23C3F"/>
    <w:rsid w:val="00B245AB"/>
    <w:rsid w:val="00B24679"/>
    <w:rsid w:val="00B254D6"/>
    <w:rsid w:val="00B2557D"/>
    <w:rsid w:val="00B257C5"/>
    <w:rsid w:val="00B25869"/>
    <w:rsid w:val="00B25A09"/>
    <w:rsid w:val="00B25AC9"/>
    <w:rsid w:val="00B25E6D"/>
    <w:rsid w:val="00B260A8"/>
    <w:rsid w:val="00B2646D"/>
    <w:rsid w:val="00B27031"/>
    <w:rsid w:val="00B3095F"/>
    <w:rsid w:val="00B310B2"/>
    <w:rsid w:val="00B31747"/>
    <w:rsid w:val="00B31B06"/>
    <w:rsid w:val="00B31C5C"/>
    <w:rsid w:val="00B31DF5"/>
    <w:rsid w:val="00B31F74"/>
    <w:rsid w:val="00B32EE6"/>
    <w:rsid w:val="00B3314A"/>
    <w:rsid w:val="00B3389A"/>
    <w:rsid w:val="00B33980"/>
    <w:rsid w:val="00B34049"/>
    <w:rsid w:val="00B3414D"/>
    <w:rsid w:val="00B345F3"/>
    <w:rsid w:val="00B34D2C"/>
    <w:rsid w:val="00B352A4"/>
    <w:rsid w:val="00B352A7"/>
    <w:rsid w:val="00B35867"/>
    <w:rsid w:val="00B35B0D"/>
    <w:rsid w:val="00B35E14"/>
    <w:rsid w:val="00B362D7"/>
    <w:rsid w:val="00B363C1"/>
    <w:rsid w:val="00B36468"/>
    <w:rsid w:val="00B37442"/>
    <w:rsid w:val="00B37A08"/>
    <w:rsid w:val="00B37DAA"/>
    <w:rsid w:val="00B37F1B"/>
    <w:rsid w:val="00B40E76"/>
    <w:rsid w:val="00B41A2A"/>
    <w:rsid w:val="00B41EBC"/>
    <w:rsid w:val="00B41F9F"/>
    <w:rsid w:val="00B427E2"/>
    <w:rsid w:val="00B42A04"/>
    <w:rsid w:val="00B42FB0"/>
    <w:rsid w:val="00B42FFA"/>
    <w:rsid w:val="00B435A8"/>
    <w:rsid w:val="00B43B9F"/>
    <w:rsid w:val="00B43E9B"/>
    <w:rsid w:val="00B4425B"/>
    <w:rsid w:val="00B447BF"/>
    <w:rsid w:val="00B44CC9"/>
    <w:rsid w:val="00B45420"/>
    <w:rsid w:val="00B46065"/>
    <w:rsid w:val="00B461A2"/>
    <w:rsid w:val="00B4626B"/>
    <w:rsid w:val="00B46584"/>
    <w:rsid w:val="00B4660C"/>
    <w:rsid w:val="00B479D1"/>
    <w:rsid w:val="00B47B94"/>
    <w:rsid w:val="00B47CF5"/>
    <w:rsid w:val="00B50382"/>
    <w:rsid w:val="00B50BEC"/>
    <w:rsid w:val="00B511D8"/>
    <w:rsid w:val="00B5161F"/>
    <w:rsid w:val="00B51B3A"/>
    <w:rsid w:val="00B52022"/>
    <w:rsid w:val="00B5297F"/>
    <w:rsid w:val="00B53000"/>
    <w:rsid w:val="00B53381"/>
    <w:rsid w:val="00B53E75"/>
    <w:rsid w:val="00B54621"/>
    <w:rsid w:val="00B54CEB"/>
    <w:rsid w:val="00B54D29"/>
    <w:rsid w:val="00B55D71"/>
    <w:rsid w:val="00B57BA0"/>
    <w:rsid w:val="00B57CA8"/>
    <w:rsid w:val="00B603CF"/>
    <w:rsid w:val="00B60AAD"/>
    <w:rsid w:val="00B60F98"/>
    <w:rsid w:val="00B61AAA"/>
    <w:rsid w:val="00B61C9F"/>
    <w:rsid w:val="00B61DA9"/>
    <w:rsid w:val="00B61E58"/>
    <w:rsid w:val="00B626DA"/>
    <w:rsid w:val="00B6307F"/>
    <w:rsid w:val="00B638A8"/>
    <w:rsid w:val="00B63B55"/>
    <w:rsid w:val="00B63D9C"/>
    <w:rsid w:val="00B63EDF"/>
    <w:rsid w:val="00B64DC1"/>
    <w:rsid w:val="00B650EA"/>
    <w:rsid w:val="00B656DE"/>
    <w:rsid w:val="00B65973"/>
    <w:rsid w:val="00B65D54"/>
    <w:rsid w:val="00B65DA4"/>
    <w:rsid w:val="00B6608D"/>
    <w:rsid w:val="00B66B2A"/>
    <w:rsid w:val="00B672FB"/>
    <w:rsid w:val="00B674E1"/>
    <w:rsid w:val="00B67594"/>
    <w:rsid w:val="00B67841"/>
    <w:rsid w:val="00B679D7"/>
    <w:rsid w:val="00B67F2E"/>
    <w:rsid w:val="00B708C5"/>
    <w:rsid w:val="00B70950"/>
    <w:rsid w:val="00B709F1"/>
    <w:rsid w:val="00B70BB0"/>
    <w:rsid w:val="00B70F56"/>
    <w:rsid w:val="00B716C3"/>
    <w:rsid w:val="00B7199E"/>
    <w:rsid w:val="00B72834"/>
    <w:rsid w:val="00B728A8"/>
    <w:rsid w:val="00B72A06"/>
    <w:rsid w:val="00B72C8C"/>
    <w:rsid w:val="00B732F7"/>
    <w:rsid w:val="00B7487D"/>
    <w:rsid w:val="00B74A37"/>
    <w:rsid w:val="00B74F55"/>
    <w:rsid w:val="00B75280"/>
    <w:rsid w:val="00B756DC"/>
    <w:rsid w:val="00B75952"/>
    <w:rsid w:val="00B76643"/>
    <w:rsid w:val="00B76C30"/>
    <w:rsid w:val="00B76D3C"/>
    <w:rsid w:val="00B7735E"/>
    <w:rsid w:val="00B802E8"/>
    <w:rsid w:val="00B8055F"/>
    <w:rsid w:val="00B809BA"/>
    <w:rsid w:val="00B80E8F"/>
    <w:rsid w:val="00B81761"/>
    <w:rsid w:val="00B81DB6"/>
    <w:rsid w:val="00B825BB"/>
    <w:rsid w:val="00B827B2"/>
    <w:rsid w:val="00B83EE2"/>
    <w:rsid w:val="00B84912"/>
    <w:rsid w:val="00B849BB"/>
    <w:rsid w:val="00B8547E"/>
    <w:rsid w:val="00B858F4"/>
    <w:rsid w:val="00B86602"/>
    <w:rsid w:val="00B86633"/>
    <w:rsid w:val="00B86AC9"/>
    <w:rsid w:val="00B86E2C"/>
    <w:rsid w:val="00B87380"/>
    <w:rsid w:val="00B87433"/>
    <w:rsid w:val="00B8747E"/>
    <w:rsid w:val="00B8783B"/>
    <w:rsid w:val="00B8793A"/>
    <w:rsid w:val="00B87C0F"/>
    <w:rsid w:val="00B87E2E"/>
    <w:rsid w:val="00B87F21"/>
    <w:rsid w:val="00B906F4"/>
    <w:rsid w:val="00B9077D"/>
    <w:rsid w:val="00B90C10"/>
    <w:rsid w:val="00B90FFE"/>
    <w:rsid w:val="00B91B62"/>
    <w:rsid w:val="00B92590"/>
    <w:rsid w:val="00B92BD4"/>
    <w:rsid w:val="00B930B3"/>
    <w:rsid w:val="00B93426"/>
    <w:rsid w:val="00B9425B"/>
    <w:rsid w:val="00B948FF"/>
    <w:rsid w:val="00B962C6"/>
    <w:rsid w:val="00B966B4"/>
    <w:rsid w:val="00B9692B"/>
    <w:rsid w:val="00B96ED5"/>
    <w:rsid w:val="00B96FE1"/>
    <w:rsid w:val="00B9706A"/>
    <w:rsid w:val="00B97588"/>
    <w:rsid w:val="00B9784B"/>
    <w:rsid w:val="00B97897"/>
    <w:rsid w:val="00BA01C3"/>
    <w:rsid w:val="00BA0900"/>
    <w:rsid w:val="00BA0ACF"/>
    <w:rsid w:val="00BA0CE2"/>
    <w:rsid w:val="00BA1328"/>
    <w:rsid w:val="00BA1ACE"/>
    <w:rsid w:val="00BA20A8"/>
    <w:rsid w:val="00BA2120"/>
    <w:rsid w:val="00BA2B17"/>
    <w:rsid w:val="00BA31A7"/>
    <w:rsid w:val="00BA34BA"/>
    <w:rsid w:val="00BA4559"/>
    <w:rsid w:val="00BA455B"/>
    <w:rsid w:val="00BA4B25"/>
    <w:rsid w:val="00BA4B31"/>
    <w:rsid w:val="00BA4CE0"/>
    <w:rsid w:val="00BA5192"/>
    <w:rsid w:val="00BA531F"/>
    <w:rsid w:val="00BA5CB5"/>
    <w:rsid w:val="00BA5CFD"/>
    <w:rsid w:val="00BA66FC"/>
    <w:rsid w:val="00BA681F"/>
    <w:rsid w:val="00BA7E33"/>
    <w:rsid w:val="00BB0156"/>
    <w:rsid w:val="00BB0497"/>
    <w:rsid w:val="00BB0AC0"/>
    <w:rsid w:val="00BB0BD2"/>
    <w:rsid w:val="00BB10F1"/>
    <w:rsid w:val="00BB143B"/>
    <w:rsid w:val="00BB18A9"/>
    <w:rsid w:val="00BB1A7C"/>
    <w:rsid w:val="00BB2331"/>
    <w:rsid w:val="00BB23C7"/>
    <w:rsid w:val="00BB2406"/>
    <w:rsid w:val="00BB2604"/>
    <w:rsid w:val="00BB3335"/>
    <w:rsid w:val="00BB34BE"/>
    <w:rsid w:val="00BB3579"/>
    <w:rsid w:val="00BB3792"/>
    <w:rsid w:val="00BB39E3"/>
    <w:rsid w:val="00BB3CD4"/>
    <w:rsid w:val="00BB3CF5"/>
    <w:rsid w:val="00BB44C7"/>
    <w:rsid w:val="00BB4B0F"/>
    <w:rsid w:val="00BB4F58"/>
    <w:rsid w:val="00BB550B"/>
    <w:rsid w:val="00BB5741"/>
    <w:rsid w:val="00BB5C38"/>
    <w:rsid w:val="00BB5EAE"/>
    <w:rsid w:val="00BB6002"/>
    <w:rsid w:val="00BB60F7"/>
    <w:rsid w:val="00BB6B52"/>
    <w:rsid w:val="00BB6CF1"/>
    <w:rsid w:val="00BB6E1B"/>
    <w:rsid w:val="00BB7544"/>
    <w:rsid w:val="00BB7CC0"/>
    <w:rsid w:val="00BB7D7C"/>
    <w:rsid w:val="00BC02E7"/>
    <w:rsid w:val="00BC0A62"/>
    <w:rsid w:val="00BC157F"/>
    <w:rsid w:val="00BC1A40"/>
    <w:rsid w:val="00BC1FD3"/>
    <w:rsid w:val="00BC1FF8"/>
    <w:rsid w:val="00BC2138"/>
    <w:rsid w:val="00BC3F24"/>
    <w:rsid w:val="00BC43AF"/>
    <w:rsid w:val="00BC500F"/>
    <w:rsid w:val="00BC5105"/>
    <w:rsid w:val="00BC52E9"/>
    <w:rsid w:val="00BC5685"/>
    <w:rsid w:val="00BC5A5E"/>
    <w:rsid w:val="00BC6846"/>
    <w:rsid w:val="00BC6E45"/>
    <w:rsid w:val="00BC746C"/>
    <w:rsid w:val="00BC77BB"/>
    <w:rsid w:val="00BC797F"/>
    <w:rsid w:val="00BD0758"/>
    <w:rsid w:val="00BD0B5D"/>
    <w:rsid w:val="00BD128D"/>
    <w:rsid w:val="00BD1618"/>
    <w:rsid w:val="00BD16E3"/>
    <w:rsid w:val="00BD1D2D"/>
    <w:rsid w:val="00BD2084"/>
    <w:rsid w:val="00BD26B0"/>
    <w:rsid w:val="00BD29EC"/>
    <w:rsid w:val="00BD2B9F"/>
    <w:rsid w:val="00BD31FF"/>
    <w:rsid w:val="00BD33CE"/>
    <w:rsid w:val="00BD38D3"/>
    <w:rsid w:val="00BD3CAA"/>
    <w:rsid w:val="00BD4048"/>
    <w:rsid w:val="00BD46D8"/>
    <w:rsid w:val="00BD56DD"/>
    <w:rsid w:val="00BD5DB1"/>
    <w:rsid w:val="00BD5FE6"/>
    <w:rsid w:val="00BD62A0"/>
    <w:rsid w:val="00BD6453"/>
    <w:rsid w:val="00BD7C4A"/>
    <w:rsid w:val="00BD7F8E"/>
    <w:rsid w:val="00BE01D5"/>
    <w:rsid w:val="00BE0391"/>
    <w:rsid w:val="00BE05C7"/>
    <w:rsid w:val="00BE09BB"/>
    <w:rsid w:val="00BE0B91"/>
    <w:rsid w:val="00BE0E85"/>
    <w:rsid w:val="00BE144B"/>
    <w:rsid w:val="00BE15B3"/>
    <w:rsid w:val="00BE1CBF"/>
    <w:rsid w:val="00BE26AC"/>
    <w:rsid w:val="00BE2FDC"/>
    <w:rsid w:val="00BE32A7"/>
    <w:rsid w:val="00BE3305"/>
    <w:rsid w:val="00BE35C8"/>
    <w:rsid w:val="00BE3BA2"/>
    <w:rsid w:val="00BE3BC8"/>
    <w:rsid w:val="00BE3C5F"/>
    <w:rsid w:val="00BE3D43"/>
    <w:rsid w:val="00BE3E8A"/>
    <w:rsid w:val="00BE46C8"/>
    <w:rsid w:val="00BE5208"/>
    <w:rsid w:val="00BE55B4"/>
    <w:rsid w:val="00BE6385"/>
    <w:rsid w:val="00BE6440"/>
    <w:rsid w:val="00BE669B"/>
    <w:rsid w:val="00BE6A4F"/>
    <w:rsid w:val="00BE6F81"/>
    <w:rsid w:val="00BE758E"/>
    <w:rsid w:val="00BF075D"/>
    <w:rsid w:val="00BF0C29"/>
    <w:rsid w:val="00BF159F"/>
    <w:rsid w:val="00BF1A88"/>
    <w:rsid w:val="00BF1B12"/>
    <w:rsid w:val="00BF203A"/>
    <w:rsid w:val="00BF231A"/>
    <w:rsid w:val="00BF2383"/>
    <w:rsid w:val="00BF2E76"/>
    <w:rsid w:val="00BF334C"/>
    <w:rsid w:val="00BF3E5F"/>
    <w:rsid w:val="00BF4468"/>
    <w:rsid w:val="00BF541B"/>
    <w:rsid w:val="00BF54ED"/>
    <w:rsid w:val="00BF6DFF"/>
    <w:rsid w:val="00BF6E5B"/>
    <w:rsid w:val="00BF7849"/>
    <w:rsid w:val="00BF790D"/>
    <w:rsid w:val="00BF7A6F"/>
    <w:rsid w:val="00BF7CDE"/>
    <w:rsid w:val="00BF7F9D"/>
    <w:rsid w:val="00C00050"/>
    <w:rsid w:val="00C00549"/>
    <w:rsid w:val="00C00C5C"/>
    <w:rsid w:val="00C00FCB"/>
    <w:rsid w:val="00C0155E"/>
    <w:rsid w:val="00C015FB"/>
    <w:rsid w:val="00C01658"/>
    <w:rsid w:val="00C01874"/>
    <w:rsid w:val="00C01E9C"/>
    <w:rsid w:val="00C0385C"/>
    <w:rsid w:val="00C03C31"/>
    <w:rsid w:val="00C03C61"/>
    <w:rsid w:val="00C04099"/>
    <w:rsid w:val="00C04484"/>
    <w:rsid w:val="00C049E8"/>
    <w:rsid w:val="00C04A35"/>
    <w:rsid w:val="00C04A67"/>
    <w:rsid w:val="00C04B90"/>
    <w:rsid w:val="00C04CFB"/>
    <w:rsid w:val="00C05253"/>
    <w:rsid w:val="00C05665"/>
    <w:rsid w:val="00C0587C"/>
    <w:rsid w:val="00C05B4A"/>
    <w:rsid w:val="00C05E9F"/>
    <w:rsid w:val="00C060AC"/>
    <w:rsid w:val="00C061B3"/>
    <w:rsid w:val="00C06402"/>
    <w:rsid w:val="00C06487"/>
    <w:rsid w:val="00C06709"/>
    <w:rsid w:val="00C0685E"/>
    <w:rsid w:val="00C069F8"/>
    <w:rsid w:val="00C071D3"/>
    <w:rsid w:val="00C074DA"/>
    <w:rsid w:val="00C07B3E"/>
    <w:rsid w:val="00C07C01"/>
    <w:rsid w:val="00C1031F"/>
    <w:rsid w:val="00C10C48"/>
    <w:rsid w:val="00C10DA6"/>
    <w:rsid w:val="00C1111D"/>
    <w:rsid w:val="00C11744"/>
    <w:rsid w:val="00C119E8"/>
    <w:rsid w:val="00C11AC2"/>
    <w:rsid w:val="00C12A7C"/>
    <w:rsid w:val="00C136CF"/>
    <w:rsid w:val="00C137FE"/>
    <w:rsid w:val="00C13DAD"/>
    <w:rsid w:val="00C13E30"/>
    <w:rsid w:val="00C13FDD"/>
    <w:rsid w:val="00C14289"/>
    <w:rsid w:val="00C144FE"/>
    <w:rsid w:val="00C14553"/>
    <w:rsid w:val="00C157E9"/>
    <w:rsid w:val="00C15AAE"/>
    <w:rsid w:val="00C15D48"/>
    <w:rsid w:val="00C15E59"/>
    <w:rsid w:val="00C1618E"/>
    <w:rsid w:val="00C173AF"/>
    <w:rsid w:val="00C17AFC"/>
    <w:rsid w:val="00C17F35"/>
    <w:rsid w:val="00C17F4E"/>
    <w:rsid w:val="00C200FB"/>
    <w:rsid w:val="00C201F1"/>
    <w:rsid w:val="00C2032B"/>
    <w:rsid w:val="00C2060B"/>
    <w:rsid w:val="00C206A4"/>
    <w:rsid w:val="00C20801"/>
    <w:rsid w:val="00C20869"/>
    <w:rsid w:val="00C20BDC"/>
    <w:rsid w:val="00C20C80"/>
    <w:rsid w:val="00C20F15"/>
    <w:rsid w:val="00C21848"/>
    <w:rsid w:val="00C21874"/>
    <w:rsid w:val="00C21C9A"/>
    <w:rsid w:val="00C220D8"/>
    <w:rsid w:val="00C221B0"/>
    <w:rsid w:val="00C2232C"/>
    <w:rsid w:val="00C22703"/>
    <w:rsid w:val="00C231ED"/>
    <w:rsid w:val="00C23734"/>
    <w:rsid w:val="00C23883"/>
    <w:rsid w:val="00C23C44"/>
    <w:rsid w:val="00C23F30"/>
    <w:rsid w:val="00C24912"/>
    <w:rsid w:val="00C24CE9"/>
    <w:rsid w:val="00C24EC5"/>
    <w:rsid w:val="00C25225"/>
    <w:rsid w:val="00C253D2"/>
    <w:rsid w:val="00C262F5"/>
    <w:rsid w:val="00C2650C"/>
    <w:rsid w:val="00C269E6"/>
    <w:rsid w:val="00C26B46"/>
    <w:rsid w:val="00C26BBA"/>
    <w:rsid w:val="00C26F74"/>
    <w:rsid w:val="00C303BD"/>
    <w:rsid w:val="00C31230"/>
    <w:rsid w:val="00C31439"/>
    <w:rsid w:val="00C317B9"/>
    <w:rsid w:val="00C3180B"/>
    <w:rsid w:val="00C31A0C"/>
    <w:rsid w:val="00C31ADE"/>
    <w:rsid w:val="00C31CDD"/>
    <w:rsid w:val="00C34B18"/>
    <w:rsid w:val="00C3501C"/>
    <w:rsid w:val="00C35088"/>
    <w:rsid w:val="00C35672"/>
    <w:rsid w:val="00C36A8D"/>
    <w:rsid w:val="00C36BE1"/>
    <w:rsid w:val="00C36F67"/>
    <w:rsid w:val="00C37A6B"/>
    <w:rsid w:val="00C37D4F"/>
    <w:rsid w:val="00C4021F"/>
    <w:rsid w:val="00C40331"/>
    <w:rsid w:val="00C405AD"/>
    <w:rsid w:val="00C4076A"/>
    <w:rsid w:val="00C407A4"/>
    <w:rsid w:val="00C41581"/>
    <w:rsid w:val="00C42B3E"/>
    <w:rsid w:val="00C42C18"/>
    <w:rsid w:val="00C42CB3"/>
    <w:rsid w:val="00C43012"/>
    <w:rsid w:val="00C4323E"/>
    <w:rsid w:val="00C43692"/>
    <w:rsid w:val="00C43AA2"/>
    <w:rsid w:val="00C43C1D"/>
    <w:rsid w:val="00C43E15"/>
    <w:rsid w:val="00C446B2"/>
    <w:rsid w:val="00C44F5B"/>
    <w:rsid w:val="00C45264"/>
    <w:rsid w:val="00C45612"/>
    <w:rsid w:val="00C45BCF"/>
    <w:rsid w:val="00C45EE7"/>
    <w:rsid w:val="00C460C9"/>
    <w:rsid w:val="00C4611D"/>
    <w:rsid w:val="00C4694D"/>
    <w:rsid w:val="00C46A04"/>
    <w:rsid w:val="00C46B84"/>
    <w:rsid w:val="00C46C80"/>
    <w:rsid w:val="00C47287"/>
    <w:rsid w:val="00C474ED"/>
    <w:rsid w:val="00C47637"/>
    <w:rsid w:val="00C4786A"/>
    <w:rsid w:val="00C47FF9"/>
    <w:rsid w:val="00C50154"/>
    <w:rsid w:val="00C50180"/>
    <w:rsid w:val="00C50CD2"/>
    <w:rsid w:val="00C51F8A"/>
    <w:rsid w:val="00C51FEE"/>
    <w:rsid w:val="00C520AC"/>
    <w:rsid w:val="00C5275B"/>
    <w:rsid w:val="00C52C77"/>
    <w:rsid w:val="00C52F3C"/>
    <w:rsid w:val="00C531BB"/>
    <w:rsid w:val="00C534D9"/>
    <w:rsid w:val="00C534EF"/>
    <w:rsid w:val="00C53870"/>
    <w:rsid w:val="00C53F05"/>
    <w:rsid w:val="00C54072"/>
    <w:rsid w:val="00C54396"/>
    <w:rsid w:val="00C54637"/>
    <w:rsid w:val="00C54675"/>
    <w:rsid w:val="00C54768"/>
    <w:rsid w:val="00C54BFF"/>
    <w:rsid w:val="00C54E74"/>
    <w:rsid w:val="00C55232"/>
    <w:rsid w:val="00C55FAA"/>
    <w:rsid w:val="00C56058"/>
    <w:rsid w:val="00C561C6"/>
    <w:rsid w:val="00C56614"/>
    <w:rsid w:val="00C56F19"/>
    <w:rsid w:val="00C572F6"/>
    <w:rsid w:val="00C57611"/>
    <w:rsid w:val="00C5781B"/>
    <w:rsid w:val="00C600E3"/>
    <w:rsid w:val="00C60227"/>
    <w:rsid w:val="00C604E5"/>
    <w:rsid w:val="00C60667"/>
    <w:rsid w:val="00C60B48"/>
    <w:rsid w:val="00C61898"/>
    <w:rsid w:val="00C61B46"/>
    <w:rsid w:val="00C61F62"/>
    <w:rsid w:val="00C623F0"/>
    <w:rsid w:val="00C623F6"/>
    <w:rsid w:val="00C63ABF"/>
    <w:rsid w:val="00C63F93"/>
    <w:rsid w:val="00C64379"/>
    <w:rsid w:val="00C64A04"/>
    <w:rsid w:val="00C66D66"/>
    <w:rsid w:val="00C676EC"/>
    <w:rsid w:val="00C67A29"/>
    <w:rsid w:val="00C67A39"/>
    <w:rsid w:val="00C71ADE"/>
    <w:rsid w:val="00C726C1"/>
    <w:rsid w:val="00C72856"/>
    <w:rsid w:val="00C73B21"/>
    <w:rsid w:val="00C743A9"/>
    <w:rsid w:val="00C7484F"/>
    <w:rsid w:val="00C74ABB"/>
    <w:rsid w:val="00C74D6C"/>
    <w:rsid w:val="00C7594F"/>
    <w:rsid w:val="00C76030"/>
    <w:rsid w:val="00C77072"/>
    <w:rsid w:val="00C77297"/>
    <w:rsid w:val="00C7789B"/>
    <w:rsid w:val="00C77BB4"/>
    <w:rsid w:val="00C77C25"/>
    <w:rsid w:val="00C77DC8"/>
    <w:rsid w:val="00C77E62"/>
    <w:rsid w:val="00C77FCA"/>
    <w:rsid w:val="00C80663"/>
    <w:rsid w:val="00C807EA"/>
    <w:rsid w:val="00C80BBF"/>
    <w:rsid w:val="00C80FC6"/>
    <w:rsid w:val="00C81D01"/>
    <w:rsid w:val="00C823E7"/>
    <w:rsid w:val="00C826DC"/>
    <w:rsid w:val="00C8300E"/>
    <w:rsid w:val="00C831A5"/>
    <w:rsid w:val="00C8393A"/>
    <w:rsid w:val="00C842DE"/>
    <w:rsid w:val="00C84991"/>
    <w:rsid w:val="00C849C0"/>
    <w:rsid w:val="00C84C7C"/>
    <w:rsid w:val="00C84F0F"/>
    <w:rsid w:val="00C85014"/>
    <w:rsid w:val="00C8508A"/>
    <w:rsid w:val="00C851B0"/>
    <w:rsid w:val="00C85353"/>
    <w:rsid w:val="00C85516"/>
    <w:rsid w:val="00C8591C"/>
    <w:rsid w:val="00C85E11"/>
    <w:rsid w:val="00C866DF"/>
    <w:rsid w:val="00C867E7"/>
    <w:rsid w:val="00C87B18"/>
    <w:rsid w:val="00C87E9A"/>
    <w:rsid w:val="00C90586"/>
    <w:rsid w:val="00C90637"/>
    <w:rsid w:val="00C90665"/>
    <w:rsid w:val="00C90795"/>
    <w:rsid w:val="00C910B2"/>
    <w:rsid w:val="00C91483"/>
    <w:rsid w:val="00C91C85"/>
    <w:rsid w:val="00C91F0E"/>
    <w:rsid w:val="00C91F5E"/>
    <w:rsid w:val="00C92C03"/>
    <w:rsid w:val="00C9382D"/>
    <w:rsid w:val="00C94446"/>
    <w:rsid w:val="00C94AFF"/>
    <w:rsid w:val="00C94B5C"/>
    <w:rsid w:val="00C94D6B"/>
    <w:rsid w:val="00C958FD"/>
    <w:rsid w:val="00C95CD9"/>
    <w:rsid w:val="00C971CF"/>
    <w:rsid w:val="00C97D23"/>
    <w:rsid w:val="00CA01F8"/>
    <w:rsid w:val="00CA1884"/>
    <w:rsid w:val="00CA1A1A"/>
    <w:rsid w:val="00CA2411"/>
    <w:rsid w:val="00CA2416"/>
    <w:rsid w:val="00CA2B2A"/>
    <w:rsid w:val="00CA2BC7"/>
    <w:rsid w:val="00CA2F49"/>
    <w:rsid w:val="00CA3892"/>
    <w:rsid w:val="00CA40EF"/>
    <w:rsid w:val="00CA42B0"/>
    <w:rsid w:val="00CA4DF9"/>
    <w:rsid w:val="00CA5D22"/>
    <w:rsid w:val="00CA6193"/>
    <w:rsid w:val="00CA6398"/>
    <w:rsid w:val="00CA6809"/>
    <w:rsid w:val="00CA68C4"/>
    <w:rsid w:val="00CA696D"/>
    <w:rsid w:val="00CA7426"/>
    <w:rsid w:val="00CA7E00"/>
    <w:rsid w:val="00CB0250"/>
    <w:rsid w:val="00CB0527"/>
    <w:rsid w:val="00CB05A8"/>
    <w:rsid w:val="00CB0B16"/>
    <w:rsid w:val="00CB1114"/>
    <w:rsid w:val="00CB1398"/>
    <w:rsid w:val="00CB1762"/>
    <w:rsid w:val="00CB19EF"/>
    <w:rsid w:val="00CB20F2"/>
    <w:rsid w:val="00CB28ED"/>
    <w:rsid w:val="00CB2AA6"/>
    <w:rsid w:val="00CB2BF6"/>
    <w:rsid w:val="00CB2FB2"/>
    <w:rsid w:val="00CB3229"/>
    <w:rsid w:val="00CB3D33"/>
    <w:rsid w:val="00CB4C7D"/>
    <w:rsid w:val="00CB5477"/>
    <w:rsid w:val="00CB5544"/>
    <w:rsid w:val="00CB5633"/>
    <w:rsid w:val="00CB5FDB"/>
    <w:rsid w:val="00CB658F"/>
    <w:rsid w:val="00CB6789"/>
    <w:rsid w:val="00CB68AE"/>
    <w:rsid w:val="00CB6CA1"/>
    <w:rsid w:val="00CB6D39"/>
    <w:rsid w:val="00CB6EBE"/>
    <w:rsid w:val="00CB6F3F"/>
    <w:rsid w:val="00CB7567"/>
    <w:rsid w:val="00CB763F"/>
    <w:rsid w:val="00CB7A17"/>
    <w:rsid w:val="00CB7FC9"/>
    <w:rsid w:val="00CC002C"/>
    <w:rsid w:val="00CC00C6"/>
    <w:rsid w:val="00CC0B8C"/>
    <w:rsid w:val="00CC0FBA"/>
    <w:rsid w:val="00CC1D0A"/>
    <w:rsid w:val="00CC242B"/>
    <w:rsid w:val="00CC254A"/>
    <w:rsid w:val="00CC2F24"/>
    <w:rsid w:val="00CC2FFA"/>
    <w:rsid w:val="00CC39DD"/>
    <w:rsid w:val="00CC3A0E"/>
    <w:rsid w:val="00CC3E0F"/>
    <w:rsid w:val="00CC4444"/>
    <w:rsid w:val="00CC4642"/>
    <w:rsid w:val="00CC478D"/>
    <w:rsid w:val="00CC512B"/>
    <w:rsid w:val="00CC5284"/>
    <w:rsid w:val="00CC5658"/>
    <w:rsid w:val="00CC5F70"/>
    <w:rsid w:val="00CC61F5"/>
    <w:rsid w:val="00CC6205"/>
    <w:rsid w:val="00CC6282"/>
    <w:rsid w:val="00CC7423"/>
    <w:rsid w:val="00CC7441"/>
    <w:rsid w:val="00CD0821"/>
    <w:rsid w:val="00CD109B"/>
    <w:rsid w:val="00CD165D"/>
    <w:rsid w:val="00CD18F8"/>
    <w:rsid w:val="00CD2323"/>
    <w:rsid w:val="00CD2DF9"/>
    <w:rsid w:val="00CD3002"/>
    <w:rsid w:val="00CD342F"/>
    <w:rsid w:val="00CD3456"/>
    <w:rsid w:val="00CD371D"/>
    <w:rsid w:val="00CD37F3"/>
    <w:rsid w:val="00CD4156"/>
    <w:rsid w:val="00CD4413"/>
    <w:rsid w:val="00CD5864"/>
    <w:rsid w:val="00CD592F"/>
    <w:rsid w:val="00CD5966"/>
    <w:rsid w:val="00CD5B84"/>
    <w:rsid w:val="00CD5D86"/>
    <w:rsid w:val="00CD627C"/>
    <w:rsid w:val="00CD634B"/>
    <w:rsid w:val="00CD64C1"/>
    <w:rsid w:val="00CD6572"/>
    <w:rsid w:val="00CD7ACD"/>
    <w:rsid w:val="00CE0154"/>
    <w:rsid w:val="00CE033A"/>
    <w:rsid w:val="00CE059B"/>
    <w:rsid w:val="00CE070E"/>
    <w:rsid w:val="00CE0C60"/>
    <w:rsid w:val="00CE18B9"/>
    <w:rsid w:val="00CE1999"/>
    <w:rsid w:val="00CE19DE"/>
    <w:rsid w:val="00CE1F23"/>
    <w:rsid w:val="00CE2454"/>
    <w:rsid w:val="00CE2C8B"/>
    <w:rsid w:val="00CE3B20"/>
    <w:rsid w:val="00CE3F25"/>
    <w:rsid w:val="00CE47A0"/>
    <w:rsid w:val="00CE4ED6"/>
    <w:rsid w:val="00CE5351"/>
    <w:rsid w:val="00CE6828"/>
    <w:rsid w:val="00CE7BBE"/>
    <w:rsid w:val="00CE7C5C"/>
    <w:rsid w:val="00CF035C"/>
    <w:rsid w:val="00CF0F0B"/>
    <w:rsid w:val="00CF120C"/>
    <w:rsid w:val="00CF1F37"/>
    <w:rsid w:val="00CF2024"/>
    <w:rsid w:val="00CF2284"/>
    <w:rsid w:val="00CF2522"/>
    <w:rsid w:val="00CF29B6"/>
    <w:rsid w:val="00CF2EFE"/>
    <w:rsid w:val="00CF30A6"/>
    <w:rsid w:val="00CF348B"/>
    <w:rsid w:val="00CF3698"/>
    <w:rsid w:val="00CF3DA6"/>
    <w:rsid w:val="00CF426E"/>
    <w:rsid w:val="00CF450A"/>
    <w:rsid w:val="00CF4624"/>
    <w:rsid w:val="00CF4966"/>
    <w:rsid w:val="00CF4CEC"/>
    <w:rsid w:val="00CF560D"/>
    <w:rsid w:val="00CF586F"/>
    <w:rsid w:val="00CF6007"/>
    <w:rsid w:val="00CF630C"/>
    <w:rsid w:val="00CF6548"/>
    <w:rsid w:val="00CF6694"/>
    <w:rsid w:val="00CF6DB0"/>
    <w:rsid w:val="00CF707C"/>
    <w:rsid w:val="00CF7876"/>
    <w:rsid w:val="00CF790B"/>
    <w:rsid w:val="00CF7C85"/>
    <w:rsid w:val="00CF7F41"/>
    <w:rsid w:val="00D0005F"/>
    <w:rsid w:val="00D0031B"/>
    <w:rsid w:val="00D0038D"/>
    <w:rsid w:val="00D003AE"/>
    <w:rsid w:val="00D00432"/>
    <w:rsid w:val="00D006C8"/>
    <w:rsid w:val="00D0176A"/>
    <w:rsid w:val="00D01C43"/>
    <w:rsid w:val="00D0248B"/>
    <w:rsid w:val="00D02759"/>
    <w:rsid w:val="00D02887"/>
    <w:rsid w:val="00D0298C"/>
    <w:rsid w:val="00D02A72"/>
    <w:rsid w:val="00D033A3"/>
    <w:rsid w:val="00D033F6"/>
    <w:rsid w:val="00D03A78"/>
    <w:rsid w:val="00D03C08"/>
    <w:rsid w:val="00D0478D"/>
    <w:rsid w:val="00D04AEF"/>
    <w:rsid w:val="00D0525D"/>
    <w:rsid w:val="00D052D2"/>
    <w:rsid w:val="00D0615A"/>
    <w:rsid w:val="00D06299"/>
    <w:rsid w:val="00D062A5"/>
    <w:rsid w:val="00D06D0A"/>
    <w:rsid w:val="00D06DF0"/>
    <w:rsid w:val="00D0756D"/>
    <w:rsid w:val="00D07DEC"/>
    <w:rsid w:val="00D10F7E"/>
    <w:rsid w:val="00D11796"/>
    <w:rsid w:val="00D11D81"/>
    <w:rsid w:val="00D11E6D"/>
    <w:rsid w:val="00D127D8"/>
    <w:rsid w:val="00D12B37"/>
    <w:rsid w:val="00D12DB3"/>
    <w:rsid w:val="00D12DDF"/>
    <w:rsid w:val="00D1316D"/>
    <w:rsid w:val="00D134D8"/>
    <w:rsid w:val="00D139D4"/>
    <w:rsid w:val="00D14B58"/>
    <w:rsid w:val="00D14C45"/>
    <w:rsid w:val="00D150EA"/>
    <w:rsid w:val="00D153FD"/>
    <w:rsid w:val="00D157C3"/>
    <w:rsid w:val="00D16BA8"/>
    <w:rsid w:val="00D16ECB"/>
    <w:rsid w:val="00D17277"/>
    <w:rsid w:val="00D17907"/>
    <w:rsid w:val="00D17C0A"/>
    <w:rsid w:val="00D20E9D"/>
    <w:rsid w:val="00D20F8C"/>
    <w:rsid w:val="00D20F9D"/>
    <w:rsid w:val="00D21444"/>
    <w:rsid w:val="00D21C16"/>
    <w:rsid w:val="00D21F41"/>
    <w:rsid w:val="00D22430"/>
    <w:rsid w:val="00D229B3"/>
    <w:rsid w:val="00D22DCA"/>
    <w:rsid w:val="00D23AC9"/>
    <w:rsid w:val="00D240A3"/>
    <w:rsid w:val="00D2423B"/>
    <w:rsid w:val="00D2466B"/>
    <w:rsid w:val="00D24C55"/>
    <w:rsid w:val="00D25081"/>
    <w:rsid w:val="00D25633"/>
    <w:rsid w:val="00D25AB6"/>
    <w:rsid w:val="00D25E58"/>
    <w:rsid w:val="00D26048"/>
    <w:rsid w:val="00D2624B"/>
    <w:rsid w:val="00D2642C"/>
    <w:rsid w:val="00D26512"/>
    <w:rsid w:val="00D26AB0"/>
    <w:rsid w:val="00D26C40"/>
    <w:rsid w:val="00D27527"/>
    <w:rsid w:val="00D2772F"/>
    <w:rsid w:val="00D303BA"/>
    <w:rsid w:val="00D306E7"/>
    <w:rsid w:val="00D30E1E"/>
    <w:rsid w:val="00D3126C"/>
    <w:rsid w:val="00D31457"/>
    <w:rsid w:val="00D31635"/>
    <w:rsid w:val="00D31C4E"/>
    <w:rsid w:val="00D3202F"/>
    <w:rsid w:val="00D321F8"/>
    <w:rsid w:val="00D323C1"/>
    <w:rsid w:val="00D32854"/>
    <w:rsid w:val="00D32B4C"/>
    <w:rsid w:val="00D32CD1"/>
    <w:rsid w:val="00D32E04"/>
    <w:rsid w:val="00D32F25"/>
    <w:rsid w:val="00D3335B"/>
    <w:rsid w:val="00D33AE0"/>
    <w:rsid w:val="00D33D72"/>
    <w:rsid w:val="00D33E7B"/>
    <w:rsid w:val="00D340AD"/>
    <w:rsid w:val="00D35023"/>
    <w:rsid w:val="00D358C2"/>
    <w:rsid w:val="00D358D0"/>
    <w:rsid w:val="00D36103"/>
    <w:rsid w:val="00D368D4"/>
    <w:rsid w:val="00D36D8F"/>
    <w:rsid w:val="00D37997"/>
    <w:rsid w:val="00D37A51"/>
    <w:rsid w:val="00D40DBA"/>
    <w:rsid w:val="00D414CA"/>
    <w:rsid w:val="00D4161F"/>
    <w:rsid w:val="00D41901"/>
    <w:rsid w:val="00D4197D"/>
    <w:rsid w:val="00D41CDC"/>
    <w:rsid w:val="00D41E16"/>
    <w:rsid w:val="00D41EB9"/>
    <w:rsid w:val="00D420EF"/>
    <w:rsid w:val="00D42C5B"/>
    <w:rsid w:val="00D431B1"/>
    <w:rsid w:val="00D43275"/>
    <w:rsid w:val="00D4375A"/>
    <w:rsid w:val="00D43D06"/>
    <w:rsid w:val="00D43E08"/>
    <w:rsid w:val="00D445E5"/>
    <w:rsid w:val="00D4469C"/>
    <w:rsid w:val="00D448F6"/>
    <w:rsid w:val="00D44F0B"/>
    <w:rsid w:val="00D4555C"/>
    <w:rsid w:val="00D45E31"/>
    <w:rsid w:val="00D46849"/>
    <w:rsid w:val="00D47D96"/>
    <w:rsid w:val="00D50422"/>
    <w:rsid w:val="00D5053F"/>
    <w:rsid w:val="00D50761"/>
    <w:rsid w:val="00D50C6C"/>
    <w:rsid w:val="00D51D7F"/>
    <w:rsid w:val="00D52137"/>
    <w:rsid w:val="00D524CC"/>
    <w:rsid w:val="00D53DBC"/>
    <w:rsid w:val="00D53FA0"/>
    <w:rsid w:val="00D54378"/>
    <w:rsid w:val="00D54A4F"/>
    <w:rsid w:val="00D54C92"/>
    <w:rsid w:val="00D54F08"/>
    <w:rsid w:val="00D55564"/>
    <w:rsid w:val="00D55B2B"/>
    <w:rsid w:val="00D56642"/>
    <w:rsid w:val="00D566FE"/>
    <w:rsid w:val="00D56A4C"/>
    <w:rsid w:val="00D574E1"/>
    <w:rsid w:val="00D574E4"/>
    <w:rsid w:val="00D57FF1"/>
    <w:rsid w:val="00D6001B"/>
    <w:rsid w:val="00D60439"/>
    <w:rsid w:val="00D6068D"/>
    <w:rsid w:val="00D6136C"/>
    <w:rsid w:val="00D6140D"/>
    <w:rsid w:val="00D614BF"/>
    <w:rsid w:val="00D629F0"/>
    <w:rsid w:val="00D62E53"/>
    <w:rsid w:val="00D63307"/>
    <w:rsid w:val="00D63C1C"/>
    <w:rsid w:val="00D643A0"/>
    <w:rsid w:val="00D6467D"/>
    <w:rsid w:val="00D65115"/>
    <w:rsid w:val="00D651FC"/>
    <w:rsid w:val="00D66069"/>
    <w:rsid w:val="00D678BD"/>
    <w:rsid w:val="00D704B6"/>
    <w:rsid w:val="00D711C2"/>
    <w:rsid w:val="00D7182C"/>
    <w:rsid w:val="00D71CF9"/>
    <w:rsid w:val="00D7250A"/>
    <w:rsid w:val="00D72545"/>
    <w:rsid w:val="00D72EE9"/>
    <w:rsid w:val="00D731B5"/>
    <w:rsid w:val="00D735E5"/>
    <w:rsid w:val="00D73DFC"/>
    <w:rsid w:val="00D740B3"/>
    <w:rsid w:val="00D74B46"/>
    <w:rsid w:val="00D7503A"/>
    <w:rsid w:val="00D7631D"/>
    <w:rsid w:val="00D76856"/>
    <w:rsid w:val="00D76A3D"/>
    <w:rsid w:val="00D76A8D"/>
    <w:rsid w:val="00D76AED"/>
    <w:rsid w:val="00D76B73"/>
    <w:rsid w:val="00D76CB1"/>
    <w:rsid w:val="00D76F47"/>
    <w:rsid w:val="00D76FA1"/>
    <w:rsid w:val="00D77271"/>
    <w:rsid w:val="00D80638"/>
    <w:rsid w:val="00D807E0"/>
    <w:rsid w:val="00D8123B"/>
    <w:rsid w:val="00D81262"/>
    <w:rsid w:val="00D816FF"/>
    <w:rsid w:val="00D81F09"/>
    <w:rsid w:val="00D81FA0"/>
    <w:rsid w:val="00D82DAC"/>
    <w:rsid w:val="00D82F36"/>
    <w:rsid w:val="00D83514"/>
    <w:rsid w:val="00D837A2"/>
    <w:rsid w:val="00D83A83"/>
    <w:rsid w:val="00D840BF"/>
    <w:rsid w:val="00D840C0"/>
    <w:rsid w:val="00D84267"/>
    <w:rsid w:val="00D843C9"/>
    <w:rsid w:val="00D84D39"/>
    <w:rsid w:val="00D85083"/>
    <w:rsid w:val="00D8550C"/>
    <w:rsid w:val="00D85535"/>
    <w:rsid w:val="00D85881"/>
    <w:rsid w:val="00D859C6"/>
    <w:rsid w:val="00D85A4D"/>
    <w:rsid w:val="00D85DF4"/>
    <w:rsid w:val="00D8694A"/>
    <w:rsid w:val="00D86E63"/>
    <w:rsid w:val="00D87398"/>
    <w:rsid w:val="00D873E6"/>
    <w:rsid w:val="00D87B47"/>
    <w:rsid w:val="00D9030B"/>
    <w:rsid w:val="00D90694"/>
    <w:rsid w:val="00D908F6"/>
    <w:rsid w:val="00D90D47"/>
    <w:rsid w:val="00D910D3"/>
    <w:rsid w:val="00D912FD"/>
    <w:rsid w:val="00D91589"/>
    <w:rsid w:val="00D91C17"/>
    <w:rsid w:val="00D921B1"/>
    <w:rsid w:val="00D936FC"/>
    <w:rsid w:val="00D93F1C"/>
    <w:rsid w:val="00D94CE1"/>
    <w:rsid w:val="00D950A2"/>
    <w:rsid w:val="00D9595B"/>
    <w:rsid w:val="00D95CEB"/>
    <w:rsid w:val="00D9604A"/>
    <w:rsid w:val="00D964BF"/>
    <w:rsid w:val="00D96675"/>
    <w:rsid w:val="00D97356"/>
    <w:rsid w:val="00D97478"/>
    <w:rsid w:val="00DA152A"/>
    <w:rsid w:val="00DA1EB5"/>
    <w:rsid w:val="00DA25A6"/>
    <w:rsid w:val="00DA25A8"/>
    <w:rsid w:val="00DA27FB"/>
    <w:rsid w:val="00DA316F"/>
    <w:rsid w:val="00DA3AAC"/>
    <w:rsid w:val="00DA3F50"/>
    <w:rsid w:val="00DA3FBC"/>
    <w:rsid w:val="00DA404A"/>
    <w:rsid w:val="00DA4145"/>
    <w:rsid w:val="00DA4350"/>
    <w:rsid w:val="00DA4682"/>
    <w:rsid w:val="00DA51C9"/>
    <w:rsid w:val="00DA5C61"/>
    <w:rsid w:val="00DA5F00"/>
    <w:rsid w:val="00DA6374"/>
    <w:rsid w:val="00DB01C7"/>
    <w:rsid w:val="00DB06B0"/>
    <w:rsid w:val="00DB08FC"/>
    <w:rsid w:val="00DB0A06"/>
    <w:rsid w:val="00DB0A2E"/>
    <w:rsid w:val="00DB0CBC"/>
    <w:rsid w:val="00DB0DC0"/>
    <w:rsid w:val="00DB0F11"/>
    <w:rsid w:val="00DB10A7"/>
    <w:rsid w:val="00DB18D7"/>
    <w:rsid w:val="00DB1977"/>
    <w:rsid w:val="00DB1B08"/>
    <w:rsid w:val="00DB224A"/>
    <w:rsid w:val="00DB229C"/>
    <w:rsid w:val="00DB25B4"/>
    <w:rsid w:val="00DB28B1"/>
    <w:rsid w:val="00DB28DA"/>
    <w:rsid w:val="00DB2AAB"/>
    <w:rsid w:val="00DB2B81"/>
    <w:rsid w:val="00DB30CA"/>
    <w:rsid w:val="00DB36B4"/>
    <w:rsid w:val="00DB3AC2"/>
    <w:rsid w:val="00DB4387"/>
    <w:rsid w:val="00DB4770"/>
    <w:rsid w:val="00DB4833"/>
    <w:rsid w:val="00DB4C1A"/>
    <w:rsid w:val="00DB4DE9"/>
    <w:rsid w:val="00DB5EB4"/>
    <w:rsid w:val="00DB626D"/>
    <w:rsid w:val="00DB652D"/>
    <w:rsid w:val="00DB6B5F"/>
    <w:rsid w:val="00DB6E15"/>
    <w:rsid w:val="00DB7D16"/>
    <w:rsid w:val="00DB7ECD"/>
    <w:rsid w:val="00DC09FF"/>
    <w:rsid w:val="00DC0D45"/>
    <w:rsid w:val="00DC0E37"/>
    <w:rsid w:val="00DC104A"/>
    <w:rsid w:val="00DC10A1"/>
    <w:rsid w:val="00DC13B5"/>
    <w:rsid w:val="00DC1C4B"/>
    <w:rsid w:val="00DC1C55"/>
    <w:rsid w:val="00DC1FA4"/>
    <w:rsid w:val="00DC201A"/>
    <w:rsid w:val="00DC23E4"/>
    <w:rsid w:val="00DC2BE3"/>
    <w:rsid w:val="00DC2C18"/>
    <w:rsid w:val="00DC2FA4"/>
    <w:rsid w:val="00DC325E"/>
    <w:rsid w:val="00DC341B"/>
    <w:rsid w:val="00DC3510"/>
    <w:rsid w:val="00DC4301"/>
    <w:rsid w:val="00DC5740"/>
    <w:rsid w:val="00DC5BC3"/>
    <w:rsid w:val="00DC5F37"/>
    <w:rsid w:val="00DC621F"/>
    <w:rsid w:val="00DC6EAB"/>
    <w:rsid w:val="00DC7306"/>
    <w:rsid w:val="00DC733C"/>
    <w:rsid w:val="00DD0AA7"/>
    <w:rsid w:val="00DD13C2"/>
    <w:rsid w:val="00DD169C"/>
    <w:rsid w:val="00DD23C4"/>
    <w:rsid w:val="00DD32E6"/>
    <w:rsid w:val="00DD355E"/>
    <w:rsid w:val="00DD3818"/>
    <w:rsid w:val="00DD39A4"/>
    <w:rsid w:val="00DD3F94"/>
    <w:rsid w:val="00DD5897"/>
    <w:rsid w:val="00DD5CA8"/>
    <w:rsid w:val="00DD5D22"/>
    <w:rsid w:val="00DD6CA5"/>
    <w:rsid w:val="00DD7120"/>
    <w:rsid w:val="00DD755A"/>
    <w:rsid w:val="00DD77AD"/>
    <w:rsid w:val="00DE06AC"/>
    <w:rsid w:val="00DE0725"/>
    <w:rsid w:val="00DE09EF"/>
    <w:rsid w:val="00DE0A50"/>
    <w:rsid w:val="00DE0BC8"/>
    <w:rsid w:val="00DE1322"/>
    <w:rsid w:val="00DE174E"/>
    <w:rsid w:val="00DE1978"/>
    <w:rsid w:val="00DE1AE3"/>
    <w:rsid w:val="00DE1CE4"/>
    <w:rsid w:val="00DE2616"/>
    <w:rsid w:val="00DE2663"/>
    <w:rsid w:val="00DE2AA4"/>
    <w:rsid w:val="00DE35B5"/>
    <w:rsid w:val="00DE384F"/>
    <w:rsid w:val="00DE3AFE"/>
    <w:rsid w:val="00DE3F23"/>
    <w:rsid w:val="00DE3F54"/>
    <w:rsid w:val="00DE421B"/>
    <w:rsid w:val="00DE4628"/>
    <w:rsid w:val="00DE46D7"/>
    <w:rsid w:val="00DE54DE"/>
    <w:rsid w:val="00DE59E0"/>
    <w:rsid w:val="00DE5C60"/>
    <w:rsid w:val="00DE67D1"/>
    <w:rsid w:val="00DE6F19"/>
    <w:rsid w:val="00DE6FC0"/>
    <w:rsid w:val="00DE774A"/>
    <w:rsid w:val="00DE783B"/>
    <w:rsid w:val="00DE7BCE"/>
    <w:rsid w:val="00DE7DFF"/>
    <w:rsid w:val="00DF15D2"/>
    <w:rsid w:val="00DF1DF8"/>
    <w:rsid w:val="00DF2005"/>
    <w:rsid w:val="00DF2A05"/>
    <w:rsid w:val="00DF2DF7"/>
    <w:rsid w:val="00DF374C"/>
    <w:rsid w:val="00DF3822"/>
    <w:rsid w:val="00DF3A93"/>
    <w:rsid w:val="00DF3D7C"/>
    <w:rsid w:val="00DF43E1"/>
    <w:rsid w:val="00DF47AE"/>
    <w:rsid w:val="00DF4B7C"/>
    <w:rsid w:val="00DF528B"/>
    <w:rsid w:val="00DF54FB"/>
    <w:rsid w:val="00DF6500"/>
    <w:rsid w:val="00DF6D93"/>
    <w:rsid w:val="00DF7B96"/>
    <w:rsid w:val="00E00C33"/>
    <w:rsid w:val="00E00DB4"/>
    <w:rsid w:val="00E00FB2"/>
    <w:rsid w:val="00E0103E"/>
    <w:rsid w:val="00E01707"/>
    <w:rsid w:val="00E01A18"/>
    <w:rsid w:val="00E01AD3"/>
    <w:rsid w:val="00E01EB6"/>
    <w:rsid w:val="00E02CAF"/>
    <w:rsid w:val="00E03411"/>
    <w:rsid w:val="00E036B8"/>
    <w:rsid w:val="00E03E7B"/>
    <w:rsid w:val="00E046D7"/>
    <w:rsid w:val="00E04A18"/>
    <w:rsid w:val="00E05783"/>
    <w:rsid w:val="00E05DF4"/>
    <w:rsid w:val="00E06035"/>
    <w:rsid w:val="00E0632B"/>
    <w:rsid w:val="00E065BE"/>
    <w:rsid w:val="00E07324"/>
    <w:rsid w:val="00E07883"/>
    <w:rsid w:val="00E079B1"/>
    <w:rsid w:val="00E104D8"/>
    <w:rsid w:val="00E106C3"/>
    <w:rsid w:val="00E10825"/>
    <w:rsid w:val="00E10D56"/>
    <w:rsid w:val="00E110F3"/>
    <w:rsid w:val="00E11C13"/>
    <w:rsid w:val="00E11D7B"/>
    <w:rsid w:val="00E12190"/>
    <w:rsid w:val="00E12B2A"/>
    <w:rsid w:val="00E12DBF"/>
    <w:rsid w:val="00E12E6C"/>
    <w:rsid w:val="00E132A2"/>
    <w:rsid w:val="00E13557"/>
    <w:rsid w:val="00E13C38"/>
    <w:rsid w:val="00E13CCD"/>
    <w:rsid w:val="00E14401"/>
    <w:rsid w:val="00E14856"/>
    <w:rsid w:val="00E14A71"/>
    <w:rsid w:val="00E157DA"/>
    <w:rsid w:val="00E167B1"/>
    <w:rsid w:val="00E175F3"/>
    <w:rsid w:val="00E17DD5"/>
    <w:rsid w:val="00E17E2E"/>
    <w:rsid w:val="00E17E76"/>
    <w:rsid w:val="00E2013E"/>
    <w:rsid w:val="00E20D17"/>
    <w:rsid w:val="00E20D84"/>
    <w:rsid w:val="00E20E20"/>
    <w:rsid w:val="00E214B8"/>
    <w:rsid w:val="00E21C8B"/>
    <w:rsid w:val="00E221D3"/>
    <w:rsid w:val="00E225F6"/>
    <w:rsid w:val="00E228FD"/>
    <w:rsid w:val="00E23618"/>
    <w:rsid w:val="00E23F40"/>
    <w:rsid w:val="00E24E88"/>
    <w:rsid w:val="00E24FA9"/>
    <w:rsid w:val="00E2524E"/>
    <w:rsid w:val="00E2531B"/>
    <w:rsid w:val="00E253D8"/>
    <w:rsid w:val="00E26FFD"/>
    <w:rsid w:val="00E27699"/>
    <w:rsid w:val="00E30C3F"/>
    <w:rsid w:val="00E30E94"/>
    <w:rsid w:val="00E30FC9"/>
    <w:rsid w:val="00E312A1"/>
    <w:rsid w:val="00E3145D"/>
    <w:rsid w:val="00E321B0"/>
    <w:rsid w:val="00E32250"/>
    <w:rsid w:val="00E32330"/>
    <w:rsid w:val="00E3279B"/>
    <w:rsid w:val="00E328DC"/>
    <w:rsid w:val="00E32A53"/>
    <w:rsid w:val="00E32DDC"/>
    <w:rsid w:val="00E32E72"/>
    <w:rsid w:val="00E3395D"/>
    <w:rsid w:val="00E33B91"/>
    <w:rsid w:val="00E33E82"/>
    <w:rsid w:val="00E3476A"/>
    <w:rsid w:val="00E348D1"/>
    <w:rsid w:val="00E365F2"/>
    <w:rsid w:val="00E36A17"/>
    <w:rsid w:val="00E36EA6"/>
    <w:rsid w:val="00E37044"/>
    <w:rsid w:val="00E374B9"/>
    <w:rsid w:val="00E401DF"/>
    <w:rsid w:val="00E40353"/>
    <w:rsid w:val="00E4081D"/>
    <w:rsid w:val="00E40892"/>
    <w:rsid w:val="00E409AF"/>
    <w:rsid w:val="00E40DDC"/>
    <w:rsid w:val="00E40F0B"/>
    <w:rsid w:val="00E41BAF"/>
    <w:rsid w:val="00E41F59"/>
    <w:rsid w:val="00E423AF"/>
    <w:rsid w:val="00E42A8A"/>
    <w:rsid w:val="00E433BC"/>
    <w:rsid w:val="00E436B3"/>
    <w:rsid w:val="00E43AF7"/>
    <w:rsid w:val="00E44388"/>
    <w:rsid w:val="00E452F0"/>
    <w:rsid w:val="00E4581B"/>
    <w:rsid w:val="00E45CAC"/>
    <w:rsid w:val="00E45FEC"/>
    <w:rsid w:val="00E45FF0"/>
    <w:rsid w:val="00E462DB"/>
    <w:rsid w:val="00E4685B"/>
    <w:rsid w:val="00E468C1"/>
    <w:rsid w:val="00E46CCD"/>
    <w:rsid w:val="00E46FC6"/>
    <w:rsid w:val="00E47480"/>
    <w:rsid w:val="00E47874"/>
    <w:rsid w:val="00E47E84"/>
    <w:rsid w:val="00E50002"/>
    <w:rsid w:val="00E50577"/>
    <w:rsid w:val="00E508BD"/>
    <w:rsid w:val="00E50A62"/>
    <w:rsid w:val="00E5127F"/>
    <w:rsid w:val="00E51702"/>
    <w:rsid w:val="00E51A4F"/>
    <w:rsid w:val="00E51E87"/>
    <w:rsid w:val="00E531B4"/>
    <w:rsid w:val="00E538E6"/>
    <w:rsid w:val="00E53988"/>
    <w:rsid w:val="00E53AF0"/>
    <w:rsid w:val="00E53F3F"/>
    <w:rsid w:val="00E54561"/>
    <w:rsid w:val="00E54A17"/>
    <w:rsid w:val="00E557B1"/>
    <w:rsid w:val="00E55923"/>
    <w:rsid w:val="00E5598C"/>
    <w:rsid w:val="00E55996"/>
    <w:rsid w:val="00E55D6A"/>
    <w:rsid w:val="00E55E27"/>
    <w:rsid w:val="00E55F61"/>
    <w:rsid w:val="00E561F7"/>
    <w:rsid w:val="00E56657"/>
    <w:rsid w:val="00E56904"/>
    <w:rsid w:val="00E56AB2"/>
    <w:rsid w:val="00E56C85"/>
    <w:rsid w:val="00E56D84"/>
    <w:rsid w:val="00E56DB6"/>
    <w:rsid w:val="00E57870"/>
    <w:rsid w:val="00E6041E"/>
    <w:rsid w:val="00E607AC"/>
    <w:rsid w:val="00E6098F"/>
    <w:rsid w:val="00E60DE7"/>
    <w:rsid w:val="00E611FE"/>
    <w:rsid w:val="00E6190C"/>
    <w:rsid w:val="00E61A9D"/>
    <w:rsid w:val="00E61EE6"/>
    <w:rsid w:val="00E6213E"/>
    <w:rsid w:val="00E6286C"/>
    <w:rsid w:val="00E63206"/>
    <w:rsid w:val="00E63725"/>
    <w:rsid w:val="00E6391B"/>
    <w:rsid w:val="00E63AD0"/>
    <w:rsid w:val="00E63DC4"/>
    <w:rsid w:val="00E63FE4"/>
    <w:rsid w:val="00E645A5"/>
    <w:rsid w:val="00E64B37"/>
    <w:rsid w:val="00E65018"/>
    <w:rsid w:val="00E656FC"/>
    <w:rsid w:val="00E65703"/>
    <w:rsid w:val="00E65B36"/>
    <w:rsid w:val="00E66102"/>
    <w:rsid w:val="00E66219"/>
    <w:rsid w:val="00E66AD5"/>
    <w:rsid w:val="00E66DD7"/>
    <w:rsid w:val="00E66F97"/>
    <w:rsid w:val="00E6720B"/>
    <w:rsid w:val="00E6793C"/>
    <w:rsid w:val="00E67FE5"/>
    <w:rsid w:val="00E70138"/>
    <w:rsid w:val="00E70230"/>
    <w:rsid w:val="00E706BE"/>
    <w:rsid w:val="00E70C7A"/>
    <w:rsid w:val="00E710A1"/>
    <w:rsid w:val="00E713AF"/>
    <w:rsid w:val="00E715E5"/>
    <w:rsid w:val="00E73981"/>
    <w:rsid w:val="00E73986"/>
    <w:rsid w:val="00E73A7E"/>
    <w:rsid w:val="00E74E7F"/>
    <w:rsid w:val="00E75284"/>
    <w:rsid w:val="00E7548A"/>
    <w:rsid w:val="00E76384"/>
    <w:rsid w:val="00E765C0"/>
    <w:rsid w:val="00E76B5F"/>
    <w:rsid w:val="00E77061"/>
    <w:rsid w:val="00E77C12"/>
    <w:rsid w:val="00E77CAD"/>
    <w:rsid w:val="00E77D55"/>
    <w:rsid w:val="00E8056D"/>
    <w:rsid w:val="00E80E70"/>
    <w:rsid w:val="00E815A3"/>
    <w:rsid w:val="00E81638"/>
    <w:rsid w:val="00E81D7E"/>
    <w:rsid w:val="00E820CC"/>
    <w:rsid w:val="00E821ED"/>
    <w:rsid w:val="00E822F8"/>
    <w:rsid w:val="00E8235D"/>
    <w:rsid w:val="00E82A72"/>
    <w:rsid w:val="00E836D8"/>
    <w:rsid w:val="00E837A2"/>
    <w:rsid w:val="00E83874"/>
    <w:rsid w:val="00E84354"/>
    <w:rsid w:val="00E844DB"/>
    <w:rsid w:val="00E847F3"/>
    <w:rsid w:val="00E847F8"/>
    <w:rsid w:val="00E84DA7"/>
    <w:rsid w:val="00E85B8E"/>
    <w:rsid w:val="00E86141"/>
    <w:rsid w:val="00E863E9"/>
    <w:rsid w:val="00E8658F"/>
    <w:rsid w:val="00E86659"/>
    <w:rsid w:val="00E86B83"/>
    <w:rsid w:val="00E87099"/>
    <w:rsid w:val="00E9026B"/>
    <w:rsid w:val="00E90D53"/>
    <w:rsid w:val="00E90D85"/>
    <w:rsid w:val="00E913FD"/>
    <w:rsid w:val="00E91AEB"/>
    <w:rsid w:val="00E91FC5"/>
    <w:rsid w:val="00E9206A"/>
    <w:rsid w:val="00E92582"/>
    <w:rsid w:val="00E92776"/>
    <w:rsid w:val="00E92AD1"/>
    <w:rsid w:val="00E92ADF"/>
    <w:rsid w:val="00E92EA6"/>
    <w:rsid w:val="00E93325"/>
    <w:rsid w:val="00E9410F"/>
    <w:rsid w:val="00E941FC"/>
    <w:rsid w:val="00E94CE8"/>
    <w:rsid w:val="00E95E62"/>
    <w:rsid w:val="00E962B4"/>
    <w:rsid w:val="00E963E9"/>
    <w:rsid w:val="00E964F5"/>
    <w:rsid w:val="00E9723D"/>
    <w:rsid w:val="00E976C6"/>
    <w:rsid w:val="00E97801"/>
    <w:rsid w:val="00E97E7F"/>
    <w:rsid w:val="00EA0459"/>
    <w:rsid w:val="00EA1022"/>
    <w:rsid w:val="00EA18D0"/>
    <w:rsid w:val="00EA19E1"/>
    <w:rsid w:val="00EA24B5"/>
    <w:rsid w:val="00EA2535"/>
    <w:rsid w:val="00EA259C"/>
    <w:rsid w:val="00EA26AB"/>
    <w:rsid w:val="00EA2FA2"/>
    <w:rsid w:val="00EA317F"/>
    <w:rsid w:val="00EA3AB5"/>
    <w:rsid w:val="00EA4089"/>
    <w:rsid w:val="00EA4142"/>
    <w:rsid w:val="00EA453B"/>
    <w:rsid w:val="00EA4563"/>
    <w:rsid w:val="00EA457E"/>
    <w:rsid w:val="00EA52B1"/>
    <w:rsid w:val="00EA54B6"/>
    <w:rsid w:val="00EA59C2"/>
    <w:rsid w:val="00EA64A3"/>
    <w:rsid w:val="00EA6567"/>
    <w:rsid w:val="00EA66D2"/>
    <w:rsid w:val="00EA68F6"/>
    <w:rsid w:val="00EA6A98"/>
    <w:rsid w:val="00EA6B3C"/>
    <w:rsid w:val="00EA7FC4"/>
    <w:rsid w:val="00EA7FFD"/>
    <w:rsid w:val="00EB0F55"/>
    <w:rsid w:val="00EB1BF3"/>
    <w:rsid w:val="00EB1EE0"/>
    <w:rsid w:val="00EB2042"/>
    <w:rsid w:val="00EB378B"/>
    <w:rsid w:val="00EB3F8C"/>
    <w:rsid w:val="00EB4567"/>
    <w:rsid w:val="00EB4740"/>
    <w:rsid w:val="00EB491A"/>
    <w:rsid w:val="00EB4BC7"/>
    <w:rsid w:val="00EB51D9"/>
    <w:rsid w:val="00EB5913"/>
    <w:rsid w:val="00EB6A5D"/>
    <w:rsid w:val="00EB6B07"/>
    <w:rsid w:val="00EB6D4B"/>
    <w:rsid w:val="00EB7805"/>
    <w:rsid w:val="00EB7831"/>
    <w:rsid w:val="00EB7B36"/>
    <w:rsid w:val="00EC0054"/>
    <w:rsid w:val="00EC0086"/>
    <w:rsid w:val="00EC06BE"/>
    <w:rsid w:val="00EC08E3"/>
    <w:rsid w:val="00EC098B"/>
    <w:rsid w:val="00EC1B94"/>
    <w:rsid w:val="00EC1DDD"/>
    <w:rsid w:val="00EC22E5"/>
    <w:rsid w:val="00EC23B7"/>
    <w:rsid w:val="00EC2649"/>
    <w:rsid w:val="00EC2823"/>
    <w:rsid w:val="00EC29BB"/>
    <w:rsid w:val="00EC2D4E"/>
    <w:rsid w:val="00EC33E2"/>
    <w:rsid w:val="00EC3B57"/>
    <w:rsid w:val="00EC4243"/>
    <w:rsid w:val="00EC42FC"/>
    <w:rsid w:val="00EC4A9D"/>
    <w:rsid w:val="00EC4C76"/>
    <w:rsid w:val="00EC4E5E"/>
    <w:rsid w:val="00EC5118"/>
    <w:rsid w:val="00EC6236"/>
    <w:rsid w:val="00EC6303"/>
    <w:rsid w:val="00EC6388"/>
    <w:rsid w:val="00EC65DD"/>
    <w:rsid w:val="00EC67AD"/>
    <w:rsid w:val="00EC733C"/>
    <w:rsid w:val="00EC7712"/>
    <w:rsid w:val="00EC77CA"/>
    <w:rsid w:val="00EC7B1A"/>
    <w:rsid w:val="00EC7FFA"/>
    <w:rsid w:val="00ED0AB1"/>
    <w:rsid w:val="00ED0F58"/>
    <w:rsid w:val="00ED14BE"/>
    <w:rsid w:val="00ED1DD4"/>
    <w:rsid w:val="00ED1E90"/>
    <w:rsid w:val="00ED2A8C"/>
    <w:rsid w:val="00ED2C38"/>
    <w:rsid w:val="00ED2CDF"/>
    <w:rsid w:val="00ED3385"/>
    <w:rsid w:val="00ED4952"/>
    <w:rsid w:val="00ED5C4C"/>
    <w:rsid w:val="00ED5E61"/>
    <w:rsid w:val="00ED6020"/>
    <w:rsid w:val="00ED60BC"/>
    <w:rsid w:val="00ED6188"/>
    <w:rsid w:val="00ED65FE"/>
    <w:rsid w:val="00ED67EC"/>
    <w:rsid w:val="00ED6874"/>
    <w:rsid w:val="00ED6C57"/>
    <w:rsid w:val="00ED7718"/>
    <w:rsid w:val="00ED785C"/>
    <w:rsid w:val="00EE0619"/>
    <w:rsid w:val="00EE08F9"/>
    <w:rsid w:val="00EE1988"/>
    <w:rsid w:val="00EE2447"/>
    <w:rsid w:val="00EE24C2"/>
    <w:rsid w:val="00EE2C69"/>
    <w:rsid w:val="00EE2D00"/>
    <w:rsid w:val="00EE3519"/>
    <w:rsid w:val="00EE3F5B"/>
    <w:rsid w:val="00EE4665"/>
    <w:rsid w:val="00EE47B1"/>
    <w:rsid w:val="00EE5054"/>
    <w:rsid w:val="00EE52D3"/>
    <w:rsid w:val="00EE5480"/>
    <w:rsid w:val="00EE60B2"/>
    <w:rsid w:val="00EE67B3"/>
    <w:rsid w:val="00EE67F9"/>
    <w:rsid w:val="00EE69DD"/>
    <w:rsid w:val="00EE6D64"/>
    <w:rsid w:val="00EE77F4"/>
    <w:rsid w:val="00EF02D7"/>
    <w:rsid w:val="00EF0A19"/>
    <w:rsid w:val="00EF0BA6"/>
    <w:rsid w:val="00EF1742"/>
    <w:rsid w:val="00EF1F00"/>
    <w:rsid w:val="00EF1FB8"/>
    <w:rsid w:val="00EF2463"/>
    <w:rsid w:val="00EF2BAD"/>
    <w:rsid w:val="00EF2DB0"/>
    <w:rsid w:val="00EF2FF8"/>
    <w:rsid w:val="00EF315B"/>
    <w:rsid w:val="00EF3985"/>
    <w:rsid w:val="00EF4238"/>
    <w:rsid w:val="00EF4CDB"/>
    <w:rsid w:val="00EF500B"/>
    <w:rsid w:val="00EF546E"/>
    <w:rsid w:val="00EF54D0"/>
    <w:rsid w:val="00EF58FC"/>
    <w:rsid w:val="00EF5C9F"/>
    <w:rsid w:val="00EF7EE4"/>
    <w:rsid w:val="00F000E5"/>
    <w:rsid w:val="00F003E5"/>
    <w:rsid w:val="00F007A7"/>
    <w:rsid w:val="00F0095A"/>
    <w:rsid w:val="00F0105F"/>
    <w:rsid w:val="00F01CE9"/>
    <w:rsid w:val="00F0208E"/>
    <w:rsid w:val="00F02A67"/>
    <w:rsid w:val="00F03D2D"/>
    <w:rsid w:val="00F0436B"/>
    <w:rsid w:val="00F057F3"/>
    <w:rsid w:val="00F05E8C"/>
    <w:rsid w:val="00F05E92"/>
    <w:rsid w:val="00F0605C"/>
    <w:rsid w:val="00F060CC"/>
    <w:rsid w:val="00F06596"/>
    <w:rsid w:val="00F06AA3"/>
    <w:rsid w:val="00F06E36"/>
    <w:rsid w:val="00F073DC"/>
    <w:rsid w:val="00F0765C"/>
    <w:rsid w:val="00F0793F"/>
    <w:rsid w:val="00F07E16"/>
    <w:rsid w:val="00F10AFC"/>
    <w:rsid w:val="00F11089"/>
    <w:rsid w:val="00F11A80"/>
    <w:rsid w:val="00F11B60"/>
    <w:rsid w:val="00F11BFA"/>
    <w:rsid w:val="00F11CF7"/>
    <w:rsid w:val="00F1245F"/>
    <w:rsid w:val="00F12CCA"/>
    <w:rsid w:val="00F12E6C"/>
    <w:rsid w:val="00F13406"/>
    <w:rsid w:val="00F13A20"/>
    <w:rsid w:val="00F13BD0"/>
    <w:rsid w:val="00F13F7F"/>
    <w:rsid w:val="00F1467F"/>
    <w:rsid w:val="00F14DD0"/>
    <w:rsid w:val="00F14E02"/>
    <w:rsid w:val="00F14E48"/>
    <w:rsid w:val="00F14F3B"/>
    <w:rsid w:val="00F150C9"/>
    <w:rsid w:val="00F152CF"/>
    <w:rsid w:val="00F15A5C"/>
    <w:rsid w:val="00F15CE0"/>
    <w:rsid w:val="00F15FCE"/>
    <w:rsid w:val="00F163EE"/>
    <w:rsid w:val="00F16563"/>
    <w:rsid w:val="00F1703E"/>
    <w:rsid w:val="00F17088"/>
    <w:rsid w:val="00F174FA"/>
    <w:rsid w:val="00F1752B"/>
    <w:rsid w:val="00F17B5C"/>
    <w:rsid w:val="00F17F64"/>
    <w:rsid w:val="00F2084D"/>
    <w:rsid w:val="00F20AC8"/>
    <w:rsid w:val="00F2120A"/>
    <w:rsid w:val="00F21A2E"/>
    <w:rsid w:val="00F21AD9"/>
    <w:rsid w:val="00F21BD6"/>
    <w:rsid w:val="00F21F1A"/>
    <w:rsid w:val="00F223BF"/>
    <w:rsid w:val="00F223CC"/>
    <w:rsid w:val="00F22678"/>
    <w:rsid w:val="00F22C37"/>
    <w:rsid w:val="00F230CC"/>
    <w:rsid w:val="00F233AE"/>
    <w:rsid w:val="00F2346B"/>
    <w:rsid w:val="00F23FC9"/>
    <w:rsid w:val="00F23FCF"/>
    <w:rsid w:val="00F245B5"/>
    <w:rsid w:val="00F24DE3"/>
    <w:rsid w:val="00F26094"/>
    <w:rsid w:val="00F266AC"/>
    <w:rsid w:val="00F26BCC"/>
    <w:rsid w:val="00F26C07"/>
    <w:rsid w:val="00F26DE5"/>
    <w:rsid w:val="00F26E65"/>
    <w:rsid w:val="00F26F55"/>
    <w:rsid w:val="00F27AE7"/>
    <w:rsid w:val="00F27DAD"/>
    <w:rsid w:val="00F30057"/>
    <w:rsid w:val="00F30093"/>
    <w:rsid w:val="00F30EAA"/>
    <w:rsid w:val="00F31550"/>
    <w:rsid w:val="00F315E3"/>
    <w:rsid w:val="00F317CA"/>
    <w:rsid w:val="00F31C63"/>
    <w:rsid w:val="00F31F32"/>
    <w:rsid w:val="00F321B2"/>
    <w:rsid w:val="00F32C58"/>
    <w:rsid w:val="00F32ED3"/>
    <w:rsid w:val="00F33B70"/>
    <w:rsid w:val="00F3409F"/>
    <w:rsid w:val="00F3479E"/>
    <w:rsid w:val="00F3480E"/>
    <w:rsid w:val="00F34AB2"/>
    <w:rsid w:val="00F34B5B"/>
    <w:rsid w:val="00F351BA"/>
    <w:rsid w:val="00F35C6D"/>
    <w:rsid w:val="00F35F8A"/>
    <w:rsid w:val="00F3681E"/>
    <w:rsid w:val="00F400F8"/>
    <w:rsid w:val="00F40150"/>
    <w:rsid w:val="00F4043E"/>
    <w:rsid w:val="00F4063F"/>
    <w:rsid w:val="00F408DE"/>
    <w:rsid w:val="00F4127E"/>
    <w:rsid w:val="00F41C0D"/>
    <w:rsid w:val="00F41FE4"/>
    <w:rsid w:val="00F420A3"/>
    <w:rsid w:val="00F423C3"/>
    <w:rsid w:val="00F428FD"/>
    <w:rsid w:val="00F42E56"/>
    <w:rsid w:val="00F43126"/>
    <w:rsid w:val="00F44D4D"/>
    <w:rsid w:val="00F44DC3"/>
    <w:rsid w:val="00F46EF4"/>
    <w:rsid w:val="00F47554"/>
    <w:rsid w:val="00F478FA"/>
    <w:rsid w:val="00F479EE"/>
    <w:rsid w:val="00F47A48"/>
    <w:rsid w:val="00F47B69"/>
    <w:rsid w:val="00F47D39"/>
    <w:rsid w:val="00F47F61"/>
    <w:rsid w:val="00F5030E"/>
    <w:rsid w:val="00F504E5"/>
    <w:rsid w:val="00F50EEC"/>
    <w:rsid w:val="00F51116"/>
    <w:rsid w:val="00F51318"/>
    <w:rsid w:val="00F5144B"/>
    <w:rsid w:val="00F51600"/>
    <w:rsid w:val="00F52698"/>
    <w:rsid w:val="00F527CA"/>
    <w:rsid w:val="00F5299B"/>
    <w:rsid w:val="00F52DB3"/>
    <w:rsid w:val="00F53113"/>
    <w:rsid w:val="00F534B1"/>
    <w:rsid w:val="00F5364E"/>
    <w:rsid w:val="00F5372F"/>
    <w:rsid w:val="00F5478B"/>
    <w:rsid w:val="00F55579"/>
    <w:rsid w:val="00F5558C"/>
    <w:rsid w:val="00F5595F"/>
    <w:rsid w:val="00F55B6E"/>
    <w:rsid w:val="00F56EF9"/>
    <w:rsid w:val="00F57065"/>
    <w:rsid w:val="00F572F2"/>
    <w:rsid w:val="00F57389"/>
    <w:rsid w:val="00F576FA"/>
    <w:rsid w:val="00F57D7D"/>
    <w:rsid w:val="00F57FD8"/>
    <w:rsid w:val="00F6057E"/>
    <w:rsid w:val="00F60B63"/>
    <w:rsid w:val="00F614F3"/>
    <w:rsid w:val="00F61B2A"/>
    <w:rsid w:val="00F62891"/>
    <w:rsid w:val="00F63023"/>
    <w:rsid w:val="00F631CE"/>
    <w:rsid w:val="00F63289"/>
    <w:rsid w:val="00F63650"/>
    <w:rsid w:val="00F6452A"/>
    <w:rsid w:val="00F64D46"/>
    <w:rsid w:val="00F65077"/>
    <w:rsid w:val="00F6515A"/>
    <w:rsid w:val="00F6542B"/>
    <w:rsid w:val="00F656AC"/>
    <w:rsid w:val="00F65CDA"/>
    <w:rsid w:val="00F67B1F"/>
    <w:rsid w:val="00F7074D"/>
    <w:rsid w:val="00F70A4B"/>
    <w:rsid w:val="00F70ADB"/>
    <w:rsid w:val="00F70FE9"/>
    <w:rsid w:val="00F71763"/>
    <w:rsid w:val="00F71979"/>
    <w:rsid w:val="00F71B28"/>
    <w:rsid w:val="00F71D7A"/>
    <w:rsid w:val="00F723EB"/>
    <w:rsid w:val="00F72639"/>
    <w:rsid w:val="00F726BA"/>
    <w:rsid w:val="00F73511"/>
    <w:rsid w:val="00F73792"/>
    <w:rsid w:val="00F739BB"/>
    <w:rsid w:val="00F73A8D"/>
    <w:rsid w:val="00F73D7E"/>
    <w:rsid w:val="00F742FF"/>
    <w:rsid w:val="00F7440F"/>
    <w:rsid w:val="00F74A3D"/>
    <w:rsid w:val="00F74BA0"/>
    <w:rsid w:val="00F74D6D"/>
    <w:rsid w:val="00F75A94"/>
    <w:rsid w:val="00F75BE4"/>
    <w:rsid w:val="00F75E6A"/>
    <w:rsid w:val="00F769C1"/>
    <w:rsid w:val="00F76A1B"/>
    <w:rsid w:val="00F76EC2"/>
    <w:rsid w:val="00F77F9D"/>
    <w:rsid w:val="00F80568"/>
    <w:rsid w:val="00F80BA3"/>
    <w:rsid w:val="00F80EB4"/>
    <w:rsid w:val="00F80F43"/>
    <w:rsid w:val="00F81D4A"/>
    <w:rsid w:val="00F81F3B"/>
    <w:rsid w:val="00F82CB3"/>
    <w:rsid w:val="00F830AF"/>
    <w:rsid w:val="00F83AA3"/>
    <w:rsid w:val="00F83DD1"/>
    <w:rsid w:val="00F83E5C"/>
    <w:rsid w:val="00F84124"/>
    <w:rsid w:val="00F848DF"/>
    <w:rsid w:val="00F8492B"/>
    <w:rsid w:val="00F84994"/>
    <w:rsid w:val="00F84DBC"/>
    <w:rsid w:val="00F84FB1"/>
    <w:rsid w:val="00F8569B"/>
    <w:rsid w:val="00F85738"/>
    <w:rsid w:val="00F857F3"/>
    <w:rsid w:val="00F861BC"/>
    <w:rsid w:val="00F862D0"/>
    <w:rsid w:val="00F8761C"/>
    <w:rsid w:val="00F87682"/>
    <w:rsid w:val="00F87972"/>
    <w:rsid w:val="00F908EA"/>
    <w:rsid w:val="00F91CA4"/>
    <w:rsid w:val="00F91D5E"/>
    <w:rsid w:val="00F924AD"/>
    <w:rsid w:val="00F9353F"/>
    <w:rsid w:val="00F9356A"/>
    <w:rsid w:val="00F93D54"/>
    <w:rsid w:val="00F94111"/>
    <w:rsid w:val="00F94AD0"/>
    <w:rsid w:val="00F94C7A"/>
    <w:rsid w:val="00F94CE7"/>
    <w:rsid w:val="00F94D0C"/>
    <w:rsid w:val="00F951F8"/>
    <w:rsid w:val="00F95259"/>
    <w:rsid w:val="00F955CD"/>
    <w:rsid w:val="00F9575C"/>
    <w:rsid w:val="00F95B14"/>
    <w:rsid w:val="00F95C6B"/>
    <w:rsid w:val="00F96489"/>
    <w:rsid w:val="00F965FE"/>
    <w:rsid w:val="00F97DE7"/>
    <w:rsid w:val="00FA0241"/>
    <w:rsid w:val="00FA02FD"/>
    <w:rsid w:val="00FA0A9A"/>
    <w:rsid w:val="00FA0BBD"/>
    <w:rsid w:val="00FA170C"/>
    <w:rsid w:val="00FA1C20"/>
    <w:rsid w:val="00FA1D87"/>
    <w:rsid w:val="00FA1F0D"/>
    <w:rsid w:val="00FA238F"/>
    <w:rsid w:val="00FA2580"/>
    <w:rsid w:val="00FA32E1"/>
    <w:rsid w:val="00FA43B8"/>
    <w:rsid w:val="00FA4828"/>
    <w:rsid w:val="00FA5413"/>
    <w:rsid w:val="00FA627F"/>
    <w:rsid w:val="00FA678C"/>
    <w:rsid w:val="00FA6C3A"/>
    <w:rsid w:val="00FA71C3"/>
    <w:rsid w:val="00FB0815"/>
    <w:rsid w:val="00FB0960"/>
    <w:rsid w:val="00FB0B41"/>
    <w:rsid w:val="00FB0C62"/>
    <w:rsid w:val="00FB11A4"/>
    <w:rsid w:val="00FB28E0"/>
    <w:rsid w:val="00FB2AFD"/>
    <w:rsid w:val="00FB2BA1"/>
    <w:rsid w:val="00FB335F"/>
    <w:rsid w:val="00FB3ED2"/>
    <w:rsid w:val="00FB43DB"/>
    <w:rsid w:val="00FB4875"/>
    <w:rsid w:val="00FB4A80"/>
    <w:rsid w:val="00FB4B58"/>
    <w:rsid w:val="00FB4E7C"/>
    <w:rsid w:val="00FB572A"/>
    <w:rsid w:val="00FB5CA3"/>
    <w:rsid w:val="00FB6C0E"/>
    <w:rsid w:val="00FB7861"/>
    <w:rsid w:val="00FB7D0A"/>
    <w:rsid w:val="00FC0C41"/>
    <w:rsid w:val="00FC12A7"/>
    <w:rsid w:val="00FC1526"/>
    <w:rsid w:val="00FC16E8"/>
    <w:rsid w:val="00FC1FD6"/>
    <w:rsid w:val="00FC2E5F"/>
    <w:rsid w:val="00FC35FF"/>
    <w:rsid w:val="00FC3BBF"/>
    <w:rsid w:val="00FC45C7"/>
    <w:rsid w:val="00FC4BF6"/>
    <w:rsid w:val="00FC4EDB"/>
    <w:rsid w:val="00FC4FEF"/>
    <w:rsid w:val="00FC4FF0"/>
    <w:rsid w:val="00FC5493"/>
    <w:rsid w:val="00FC59C6"/>
    <w:rsid w:val="00FC5E96"/>
    <w:rsid w:val="00FC60D2"/>
    <w:rsid w:val="00FC644F"/>
    <w:rsid w:val="00FC650C"/>
    <w:rsid w:val="00FC6542"/>
    <w:rsid w:val="00FC6D4C"/>
    <w:rsid w:val="00FC720C"/>
    <w:rsid w:val="00FC7D3D"/>
    <w:rsid w:val="00FD1488"/>
    <w:rsid w:val="00FD1BBD"/>
    <w:rsid w:val="00FD1F5F"/>
    <w:rsid w:val="00FD201D"/>
    <w:rsid w:val="00FD2148"/>
    <w:rsid w:val="00FD2346"/>
    <w:rsid w:val="00FD2634"/>
    <w:rsid w:val="00FD2F65"/>
    <w:rsid w:val="00FD2FBD"/>
    <w:rsid w:val="00FD32C3"/>
    <w:rsid w:val="00FD373A"/>
    <w:rsid w:val="00FD4001"/>
    <w:rsid w:val="00FD4B5E"/>
    <w:rsid w:val="00FD516C"/>
    <w:rsid w:val="00FD520F"/>
    <w:rsid w:val="00FD5C39"/>
    <w:rsid w:val="00FD6185"/>
    <w:rsid w:val="00FD671A"/>
    <w:rsid w:val="00FD6E11"/>
    <w:rsid w:val="00FD72DA"/>
    <w:rsid w:val="00FD7FA8"/>
    <w:rsid w:val="00FE0036"/>
    <w:rsid w:val="00FE00F8"/>
    <w:rsid w:val="00FE1A52"/>
    <w:rsid w:val="00FE237C"/>
    <w:rsid w:val="00FE2894"/>
    <w:rsid w:val="00FE4089"/>
    <w:rsid w:val="00FE4707"/>
    <w:rsid w:val="00FE4810"/>
    <w:rsid w:val="00FE49ED"/>
    <w:rsid w:val="00FE4D12"/>
    <w:rsid w:val="00FE52F7"/>
    <w:rsid w:val="00FE57CE"/>
    <w:rsid w:val="00FE5BB1"/>
    <w:rsid w:val="00FE6535"/>
    <w:rsid w:val="00FE78E0"/>
    <w:rsid w:val="00FE7AA9"/>
    <w:rsid w:val="00FF05C3"/>
    <w:rsid w:val="00FF05D7"/>
    <w:rsid w:val="00FF0842"/>
    <w:rsid w:val="00FF0CF2"/>
    <w:rsid w:val="00FF21DC"/>
    <w:rsid w:val="00FF2B19"/>
    <w:rsid w:val="00FF3092"/>
    <w:rsid w:val="00FF3A1C"/>
    <w:rsid w:val="00FF3BBE"/>
    <w:rsid w:val="00FF5573"/>
    <w:rsid w:val="00FF597E"/>
    <w:rsid w:val="00FF5A43"/>
    <w:rsid w:val="00FF6B84"/>
    <w:rsid w:val="00FF6FA8"/>
    <w:rsid w:val="00FF7474"/>
    <w:rsid w:val="00FF7A38"/>
    <w:rsid w:val="00FF7B06"/>
    <w:rsid w:val="00FF7DD1"/>
    <w:rsid w:val="00FF7DD2"/>
    <w:rsid w:val="021F437D"/>
    <w:rsid w:val="02F75505"/>
    <w:rsid w:val="04464E11"/>
    <w:rsid w:val="04BD1834"/>
    <w:rsid w:val="04F46504"/>
    <w:rsid w:val="054C4919"/>
    <w:rsid w:val="076722DA"/>
    <w:rsid w:val="08257008"/>
    <w:rsid w:val="0864438A"/>
    <w:rsid w:val="0961283E"/>
    <w:rsid w:val="0CF86A90"/>
    <w:rsid w:val="0FF24331"/>
    <w:rsid w:val="104128C5"/>
    <w:rsid w:val="112D4376"/>
    <w:rsid w:val="13A71CC7"/>
    <w:rsid w:val="13CB7DE5"/>
    <w:rsid w:val="14362FEB"/>
    <w:rsid w:val="14A46328"/>
    <w:rsid w:val="14D641CF"/>
    <w:rsid w:val="15DD3818"/>
    <w:rsid w:val="16752E6B"/>
    <w:rsid w:val="178F7F00"/>
    <w:rsid w:val="18186751"/>
    <w:rsid w:val="18DA5459"/>
    <w:rsid w:val="1BAF5E86"/>
    <w:rsid w:val="1C5B54AB"/>
    <w:rsid w:val="1CE45834"/>
    <w:rsid w:val="1D166EF0"/>
    <w:rsid w:val="1D836423"/>
    <w:rsid w:val="1D8879FA"/>
    <w:rsid w:val="1E796F27"/>
    <w:rsid w:val="1F2D3E12"/>
    <w:rsid w:val="1F686556"/>
    <w:rsid w:val="1FCE38F8"/>
    <w:rsid w:val="222C2DF0"/>
    <w:rsid w:val="24A11823"/>
    <w:rsid w:val="26F22548"/>
    <w:rsid w:val="28231E9C"/>
    <w:rsid w:val="285A6FE2"/>
    <w:rsid w:val="28A22A29"/>
    <w:rsid w:val="29AE5437"/>
    <w:rsid w:val="2A595E26"/>
    <w:rsid w:val="2A9311BF"/>
    <w:rsid w:val="2A9605BB"/>
    <w:rsid w:val="2CE0169E"/>
    <w:rsid w:val="2D033D54"/>
    <w:rsid w:val="2E4E3666"/>
    <w:rsid w:val="2F2658EB"/>
    <w:rsid w:val="30686237"/>
    <w:rsid w:val="31B871A4"/>
    <w:rsid w:val="3271353A"/>
    <w:rsid w:val="342250C4"/>
    <w:rsid w:val="34362DB1"/>
    <w:rsid w:val="34E77E7D"/>
    <w:rsid w:val="35E221AD"/>
    <w:rsid w:val="37806142"/>
    <w:rsid w:val="3842411A"/>
    <w:rsid w:val="39BD18C9"/>
    <w:rsid w:val="3A5D28B5"/>
    <w:rsid w:val="3A742695"/>
    <w:rsid w:val="3A786F33"/>
    <w:rsid w:val="3C0E4FE6"/>
    <w:rsid w:val="3DB020A4"/>
    <w:rsid w:val="3E696657"/>
    <w:rsid w:val="3F2E15AC"/>
    <w:rsid w:val="400232BD"/>
    <w:rsid w:val="402A174D"/>
    <w:rsid w:val="41FA51E6"/>
    <w:rsid w:val="42AE47E6"/>
    <w:rsid w:val="448F0D33"/>
    <w:rsid w:val="450A680C"/>
    <w:rsid w:val="464343B4"/>
    <w:rsid w:val="46EF7E2B"/>
    <w:rsid w:val="47D531A7"/>
    <w:rsid w:val="4927324E"/>
    <w:rsid w:val="498354BC"/>
    <w:rsid w:val="4C21007B"/>
    <w:rsid w:val="4D221507"/>
    <w:rsid w:val="4E44315F"/>
    <w:rsid w:val="4FD71213"/>
    <w:rsid w:val="51FC1F78"/>
    <w:rsid w:val="548E2D86"/>
    <w:rsid w:val="56221956"/>
    <w:rsid w:val="58D838DD"/>
    <w:rsid w:val="5A66193C"/>
    <w:rsid w:val="5B114F29"/>
    <w:rsid w:val="5BAD46B7"/>
    <w:rsid w:val="5EA9635C"/>
    <w:rsid w:val="603436BC"/>
    <w:rsid w:val="630F2E89"/>
    <w:rsid w:val="642740D1"/>
    <w:rsid w:val="65085BF4"/>
    <w:rsid w:val="660A108A"/>
    <w:rsid w:val="66CA67EE"/>
    <w:rsid w:val="682313FA"/>
    <w:rsid w:val="68E71E02"/>
    <w:rsid w:val="69783B50"/>
    <w:rsid w:val="6C931B78"/>
    <w:rsid w:val="6CF33971"/>
    <w:rsid w:val="6D1C4EDD"/>
    <w:rsid w:val="6D4C793B"/>
    <w:rsid w:val="6DAD1A91"/>
    <w:rsid w:val="6DC01696"/>
    <w:rsid w:val="6EC26C0F"/>
    <w:rsid w:val="703A3E7A"/>
    <w:rsid w:val="70914652"/>
    <w:rsid w:val="70DE09E9"/>
    <w:rsid w:val="70E5502F"/>
    <w:rsid w:val="70FB3A11"/>
    <w:rsid w:val="725E38ED"/>
    <w:rsid w:val="73B44D12"/>
    <w:rsid w:val="74A418D2"/>
    <w:rsid w:val="76312C56"/>
    <w:rsid w:val="7E105F8D"/>
  </w:rsids>
  <m:mathPr>
    <m:mathFont m:val="Cambria Math"/>
    <m:brkBin m:val="before"/>
    <m:brkBinSub m:val="--"/>
    <m:smallFrac/>
    <m:dispDef/>
    <m:lMargin m:val="0"/>
    <m:rMargin m:val="0"/>
    <m:defJc m:val="centerGroup"/>
    <m:wrapIndent m:val="1440"/>
    <m:intLim m:val="subSup"/>
    <m:naryLim m:val="undOvr"/>
  </m:mathPr>
  <w:attachedSchema w:val="http://open.weibo.com/wb"/>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5F7F1A0A"/>
  <w15:docId w15:val="{080DD3EC-793A-4CD3-BE8A-2C6B50DC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pPr>
      <w:widowControl w:val="0"/>
      <w:spacing w:line="240" w:lineRule="atLeast"/>
      <w:ind w:firstLine="374"/>
      <w:jc w:val="both"/>
    </w:pPr>
    <w:rPr>
      <w:rFonts w:ascii="宋体" w:hAnsi="宋体"/>
      <w:color w:val="000000"/>
      <w:kern w:val="2"/>
      <w:sz w:val="21"/>
      <w:szCs w:val="21"/>
    </w:rPr>
  </w:style>
  <w:style w:type="paragraph" w:styleId="1">
    <w:name w:val="heading 1"/>
    <w:basedOn w:val="a"/>
    <w:next w:val="a"/>
    <w:qFormat/>
    <w:pPr>
      <w:numPr>
        <w:numId w:val="1"/>
      </w:numPr>
      <w:tabs>
        <w:tab w:val="left" w:pos="360"/>
        <w:tab w:val="left" w:pos="540"/>
      </w:tabs>
      <w:ind w:right="560"/>
      <w:outlineLvl w:val="0"/>
    </w:pPr>
    <w:rPr>
      <w:b/>
      <w:bCs/>
      <w:sz w:val="32"/>
      <w:szCs w:val="32"/>
    </w:rPr>
  </w:style>
  <w:style w:type="paragraph" w:styleId="2">
    <w:name w:val="heading 2"/>
    <w:basedOn w:val="a"/>
    <w:next w:val="a"/>
    <w:qFormat/>
    <w:pPr>
      <w:keepNext/>
      <w:keepLines/>
      <w:tabs>
        <w:tab w:val="left" w:pos="540"/>
        <w:tab w:val="left" w:pos="3045"/>
        <w:tab w:val="left" w:pos="3402"/>
        <w:tab w:val="center" w:pos="4275"/>
      </w:tabs>
      <w:spacing w:line="480" w:lineRule="atLeast"/>
      <w:jc w:val="left"/>
      <w:outlineLvl w:val="1"/>
    </w:pPr>
    <w:rPr>
      <w:rFonts w:ascii="仿宋_GB2312" w:eastAsia="仿宋_GB2312" w:hAnsiTheme="minorEastAsia" w:cs="宋体"/>
      <w:b/>
      <w:color w:val="auto"/>
      <w:kern w:val="0"/>
      <w:sz w:val="28"/>
      <w:szCs w:val="28"/>
      <w:shd w:val="clear" w:color="auto" w:fill="FFFFFF"/>
    </w:rPr>
  </w:style>
  <w:style w:type="paragraph" w:styleId="3">
    <w:name w:val="heading 3"/>
    <w:basedOn w:val="a"/>
    <w:next w:val="a"/>
    <w:qFormat/>
    <w:pPr>
      <w:keepNext/>
      <w:keepLines/>
      <w:numPr>
        <w:ilvl w:val="2"/>
        <w:numId w:val="1"/>
      </w:numPr>
      <w:spacing w:before="260" w:after="260" w:line="416" w:lineRule="auto"/>
      <w:outlineLvl w:val="2"/>
    </w:pPr>
    <w:rPr>
      <w:sz w:val="26"/>
      <w:szCs w:val="26"/>
    </w:rPr>
  </w:style>
  <w:style w:type="paragraph" w:styleId="4">
    <w:name w:val="heading 4"/>
    <w:basedOn w:val="a"/>
    <w:next w:val="a"/>
    <w:qFormat/>
    <w:pPr>
      <w:keepNext/>
      <w:keepLines/>
      <w:numPr>
        <w:ilvl w:val="3"/>
        <w:numId w:val="1"/>
      </w:numPr>
      <w:spacing w:before="280" w:after="290" w:line="376" w:lineRule="auto"/>
      <w:outlineLvl w:val="3"/>
    </w:pPr>
    <w:rPr>
      <w:sz w:val="28"/>
      <w:szCs w:val="28"/>
    </w:rPr>
  </w:style>
  <w:style w:type="paragraph" w:styleId="5">
    <w:name w:val="heading 5"/>
    <w:basedOn w:val="a"/>
    <w:next w:val="a"/>
    <w:qFormat/>
    <w:pPr>
      <w:keepNext/>
      <w:keepLines/>
      <w:numPr>
        <w:ilvl w:val="4"/>
        <w:numId w:val="1"/>
      </w:numPr>
      <w:spacing w:before="280" w:after="290" w:line="376" w:lineRule="auto"/>
      <w:outlineLvl w:val="4"/>
    </w:pPr>
    <w:rPr>
      <w:sz w:val="26"/>
      <w:szCs w:val="26"/>
    </w:rPr>
  </w:style>
  <w:style w:type="paragraph" w:styleId="6">
    <w:name w:val="heading 6"/>
    <w:basedOn w:val="a"/>
    <w:next w:val="a"/>
    <w:qFormat/>
    <w:pPr>
      <w:keepNext/>
      <w:keepLines/>
      <w:numPr>
        <w:ilvl w:val="5"/>
        <w:numId w:val="1"/>
      </w:numPr>
      <w:spacing w:before="240" w:after="64" w:line="320" w:lineRule="auto"/>
      <w:outlineLvl w:val="5"/>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Document Map"/>
    <w:basedOn w:val="a"/>
    <w:semiHidden/>
    <w:qFormat/>
    <w:pPr>
      <w:shd w:val="clear" w:color="auto" w:fill="000080"/>
    </w:pPr>
  </w:style>
  <w:style w:type="paragraph" w:styleId="30">
    <w:name w:val="toc 3"/>
    <w:basedOn w:val="a"/>
    <w:next w:val="a"/>
    <w:semiHidden/>
    <w:qFormat/>
    <w:pPr>
      <w:ind w:leftChars="400" w:left="840"/>
    </w:pPr>
  </w:style>
  <w:style w:type="paragraph" w:styleId="a8">
    <w:name w:val="Plain Text"/>
    <w:basedOn w:val="a"/>
    <w:qFormat/>
    <w:pPr>
      <w:widowControl/>
      <w:spacing w:before="100" w:beforeAutospacing="1" w:after="100" w:afterAutospacing="1" w:line="360" w:lineRule="atLeast"/>
      <w:jc w:val="left"/>
    </w:pPr>
    <w:rPr>
      <w:rFonts w:cs="宋体"/>
      <w:kern w:val="0"/>
    </w:rPr>
  </w:style>
  <w:style w:type="paragraph" w:styleId="a9">
    <w:name w:val="Date"/>
    <w:basedOn w:val="a"/>
    <w:next w:val="a"/>
    <w:qFormat/>
    <w:pPr>
      <w:ind w:leftChars="2500" w:left="100"/>
    </w:pPr>
  </w:style>
  <w:style w:type="paragraph" w:styleId="aa">
    <w:name w:val="Balloon Text"/>
    <w:basedOn w:val="a"/>
    <w:semiHidden/>
    <w:qFormat/>
    <w:rPr>
      <w:sz w:val="18"/>
      <w:szCs w:val="18"/>
    </w:rPr>
  </w:style>
  <w:style w:type="paragraph" w:styleId="ab">
    <w:name w:val="footer"/>
    <w:basedOn w:val="a"/>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1255"/>
        <w:tab w:val="right" w:leader="dot" w:pos="8812"/>
      </w:tabs>
      <w:spacing w:line="480" w:lineRule="auto"/>
    </w:pPr>
  </w:style>
  <w:style w:type="paragraph" w:styleId="20">
    <w:name w:val="toc 2"/>
    <w:basedOn w:val="a"/>
    <w:next w:val="a"/>
    <w:uiPriority w:val="39"/>
    <w:qFormat/>
    <w:pPr>
      <w:tabs>
        <w:tab w:val="left" w:pos="865"/>
        <w:tab w:val="right" w:leader="dot" w:pos="8812"/>
      </w:tabs>
      <w:spacing w:line="300" w:lineRule="auto"/>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0"/>
      <w:sz w:val="24"/>
    </w:rPr>
  </w:style>
  <w:style w:type="paragraph" w:styleId="ae">
    <w:name w:val="Normal (Web)"/>
    <w:basedOn w:val="a"/>
    <w:uiPriority w:val="99"/>
    <w:qFormat/>
    <w:pPr>
      <w:widowControl/>
      <w:shd w:val="clear" w:color="auto" w:fill="FFFFFF"/>
      <w:spacing w:before="230" w:after="230" w:line="352" w:lineRule="atLeast"/>
      <w:jc w:val="left"/>
    </w:pPr>
    <w:rPr>
      <w:rFonts w:ascii="仿宋_GB2312" w:eastAsia="仿宋_GB2312" w:hAnsi="微软雅黑"/>
      <w:color w:val="333333"/>
      <w:kern w:val="0"/>
      <w:sz w:val="28"/>
      <w:szCs w:val="28"/>
    </w:rPr>
  </w:style>
  <w:style w:type="paragraph" w:styleId="af">
    <w:name w:val="Title"/>
    <w:basedOn w:val="a"/>
    <w:next w:val="a"/>
    <w:link w:val="af0"/>
    <w:qFormat/>
    <w:pPr>
      <w:spacing w:before="240" w:after="60"/>
      <w:jc w:val="center"/>
      <w:outlineLvl w:val="0"/>
    </w:pPr>
    <w:rPr>
      <w:rFonts w:ascii="Cambria" w:hAnsi="Cambria"/>
      <w:b/>
      <w:bCs/>
      <w:sz w:val="32"/>
      <w:szCs w:val="32"/>
    </w:rPr>
  </w:style>
  <w:style w:type="character" w:styleId="af1">
    <w:name w:val="Strong"/>
    <w:uiPriority w:val="22"/>
    <w:qFormat/>
    <w:rPr>
      <w:b/>
      <w:bCs/>
    </w:rPr>
  </w:style>
  <w:style w:type="character" w:styleId="af2">
    <w:name w:val="page number"/>
    <w:basedOn w:val="a0"/>
    <w:qFormat/>
  </w:style>
  <w:style w:type="character" w:styleId="af3">
    <w:name w:val="FollowedHyperlink"/>
    <w:qFormat/>
    <w:rPr>
      <w:color w:val="999966"/>
      <w:u w:val="single"/>
    </w:rPr>
  </w:style>
  <w:style w:type="character" w:styleId="af4">
    <w:name w:val="Emphasis"/>
    <w:basedOn w:val="a0"/>
    <w:uiPriority w:val="20"/>
    <w:qFormat/>
    <w:rPr>
      <w:i/>
      <w:iCs/>
    </w:rPr>
  </w:style>
  <w:style w:type="character" w:styleId="af5">
    <w:name w:val="Hyperlink"/>
    <w:uiPriority w:val="99"/>
    <w:qFormat/>
    <w:rPr>
      <w:rFonts w:hint="default"/>
      <w:color w:val="CC9933"/>
      <w:sz w:val="20"/>
      <w:szCs w:val="20"/>
      <w:u w:val="none"/>
    </w:rPr>
  </w:style>
  <w:style w:type="character" w:styleId="af6">
    <w:name w:val="annotation reference"/>
    <w:basedOn w:val="a0"/>
    <w:qFormat/>
    <w:rPr>
      <w:sz w:val="21"/>
      <w:szCs w:val="21"/>
    </w:rPr>
  </w:style>
  <w:style w:type="table" w:styleId="af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Theme"/>
    <w:basedOn w:val="a1"/>
    <w:qFormat/>
    <w:pPr>
      <w:widowControl w:val="0"/>
      <w:jc w:val="both"/>
    </w:pPr>
    <w:tblPr>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Pr>
  </w:style>
  <w:style w:type="character" w:customStyle="1" w:styleId="ccwheading021">
    <w:name w:val="ccwheading021"/>
    <w:qFormat/>
    <w:rPr>
      <w:b/>
      <w:bCs/>
      <w:color w:val="007ECE"/>
      <w:spacing w:val="540"/>
      <w:sz w:val="36"/>
      <w:szCs w:val="36"/>
    </w:rPr>
  </w:style>
  <w:style w:type="paragraph" w:customStyle="1" w:styleId="a14">
    <w:name w:val="a14"/>
    <w:basedOn w:val="a"/>
    <w:qFormat/>
    <w:pPr>
      <w:widowControl/>
      <w:spacing w:before="100" w:beforeAutospacing="1" w:after="100" w:afterAutospacing="1" w:line="300" w:lineRule="atLeast"/>
      <w:ind w:firstLine="375"/>
      <w:jc w:val="left"/>
    </w:pPr>
    <w:rPr>
      <w:kern w:val="0"/>
    </w:rPr>
  </w:style>
  <w:style w:type="paragraph" w:customStyle="1" w:styleId="article">
    <w:name w:val="article"/>
    <w:basedOn w:val="a"/>
    <w:qFormat/>
    <w:pPr>
      <w:widowControl/>
      <w:spacing w:before="100" w:beforeAutospacing="1" w:after="100" w:afterAutospacing="1"/>
      <w:jc w:val="left"/>
    </w:pPr>
    <w:rPr>
      <w:kern w:val="0"/>
      <w:sz w:val="24"/>
    </w:rPr>
  </w:style>
  <w:style w:type="character" w:customStyle="1" w:styleId="content1">
    <w:name w:val="content1"/>
    <w:qFormat/>
    <w:rPr>
      <w:rFonts w:hint="default"/>
      <w:color w:val="000000"/>
      <w:spacing w:val="300"/>
      <w:sz w:val="22"/>
      <w:szCs w:val="22"/>
      <w:u w:val="none"/>
    </w:rPr>
  </w:style>
  <w:style w:type="character" w:customStyle="1" w:styleId="style5">
    <w:name w:val="style5"/>
    <w:basedOn w:val="a0"/>
    <w:qFormat/>
  </w:style>
  <w:style w:type="character" w:customStyle="1" w:styleId="news-title1">
    <w:name w:val="news-title1"/>
    <w:qFormat/>
    <w:rPr>
      <w:sz w:val="24"/>
      <w:szCs w:val="24"/>
    </w:rPr>
  </w:style>
  <w:style w:type="character" w:customStyle="1" w:styleId="news-121">
    <w:name w:val="news-121"/>
    <w:qFormat/>
    <w:rPr>
      <w:color w:val="000000"/>
      <w:sz w:val="20"/>
      <w:szCs w:val="20"/>
    </w:rPr>
  </w:style>
  <w:style w:type="character" w:customStyle="1" w:styleId="span21">
    <w:name w:val="span21"/>
    <w:qFormat/>
    <w:rPr>
      <w:color w:val="333333"/>
      <w:sz w:val="18"/>
      <w:szCs w:val="18"/>
    </w:rPr>
  </w:style>
  <w:style w:type="paragraph" w:customStyle="1" w:styleId="subsectitle">
    <w:name w:val="subsectitle"/>
    <w:basedOn w:val="a"/>
    <w:qFormat/>
    <w:pPr>
      <w:widowControl/>
      <w:spacing w:before="100" w:beforeAutospacing="1" w:after="100" w:afterAutospacing="1" w:line="336" w:lineRule="auto"/>
      <w:jc w:val="left"/>
    </w:pPr>
    <w:rPr>
      <w:rFonts w:ascii="Arial" w:hAnsi="Arial" w:cs="Arial"/>
      <w:b/>
      <w:bCs/>
      <w:color w:val="990000"/>
      <w:kern w:val="0"/>
    </w:rPr>
  </w:style>
  <w:style w:type="character" w:customStyle="1" w:styleId="style41">
    <w:name w:val="style41"/>
    <w:qFormat/>
    <w:rPr>
      <w:b/>
      <w:bCs/>
      <w:color w:val="FFFFFF"/>
      <w:sz w:val="187"/>
      <w:szCs w:val="187"/>
    </w:rPr>
  </w:style>
  <w:style w:type="character" w:customStyle="1" w:styleId="style141">
    <w:name w:val="style141"/>
    <w:qFormat/>
    <w:rPr>
      <w:b/>
      <w:bCs/>
      <w:color w:val="FF3300"/>
      <w:sz w:val="27"/>
      <w:szCs w:val="27"/>
    </w:rPr>
  </w:style>
  <w:style w:type="paragraph" w:customStyle="1" w:styleId="11">
    <w:name w:val="标题1"/>
    <w:basedOn w:val="a"/>
    <w:qFormat/>
    <w:pPr>
      <w:widowControl/>
      <w:spacing w:before="100" w:beforeAutospacing="1" w:after="100" w:afterAutospacing="1" w:line="360" w:lineRule="auto"/>
      <w:jc w:val="left"/>
    </w:pPr>
    <w:rPr>
      <w:rFonts w:ascii="ˎ̥" w:hAnsi="ˎ̥" w:cs="宋体"/>
      <w:b/>
      <w:bCs/>
      <w:kern w:val="0"/>
      <w:sz w:val="24"/>
    </w:rPr>
  </w:style>
  <w:style w:type="character" w:customStyle="1" w:styleId="blueheading1">
    <w:name w:val="blueheading1"/>
    <w:qFormat/>
    <w:rPr>
      <w:b/>
      <w:bCs/>
      <w:color w:val="000066"/>
      <w:sz w:val="21"/>
      <w:szCs w:val="21"/>
    </w:rPr>
  </w:style>
  <w:style w:type="character" w:customStyle="1" w:styleId="red1">
    <w:name w:val="red1"/>
    <w:qFormat/>
    <w:rPr>
      <w:rFonts w:ascii="Tahoma" w:hAnsi="Tahoma" w:cs="Tahoma" w:hint="default"/>
      <w:b/>
      <w:bCs/>
      <w:color w:val="990000"/>
      <w:sz w:val="18"/>
      <w:szCs w:val="18"/>
    </w:rPr>
  </w:style>
  <w:style w:type="character" w:customStyle="1" w:styleId="txt1">
    <w:name w:val="txt1"/>
    <w:qFormat/>
    <w:rPr>
      <w:rFonts w:ascii="ˎ̥" w:hAnsi="ˎ̥" w:hint="default"/>
      <w:sz w:val="21"/>
      <w:szCs w:val="21"/>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color w:val="auto"/>
      <w:kern w:val="0"/>
      <w:sz w:val="20"/>
      <w:szCs w:val="20"/>
      <w:lang w:eastAsia="en-US"/>
    </w:rPr>
  </w:style>
  <w:style w:type="character" w:customStyle="1" w:styleId="style11">
    <w:name w:val="style11"/>
    <w:qFormat/>
    <w:rPr>
      <w:b/>
      <w:bCs/>
      <w:sz w:val="24"/>
      <w:szCs w:val="24"/>
    </w:rPr>
  </w:style>
  <w:style w:type="character" w:customStyle="1" w:styleId="bt11">
    <w:name w:val="bt11"/>
    <w:basedOn w:val="a0"/>
    <w:qFormat/>
  </w:style>
  <w:style w:type="paragraph" w:customStyle="1" w:styleId="newtext">
    <w:name w:val="newtext"/>
    <w:basedOn w:val="a"/>
    <w:qFormat/>
    <w:pPr>
      <w:widowControl/>
      <w:spacing w:before="100" w:beforeAutospacing="1" w:after="100" w:afterAutospacing="1" w:line="360" w:lineRule="atLeast"/>
      <w:jc w:val="left"/>
    </w:pPr>
    <w:rPr>
      <w:rFonts w:cs="宋体"/>
      <w:color w:val="auto"/>
      <w:kern w:val="0"/>
    </w:rPr>
  </w:style>
  <w:style w:type="paragraph" w:customStyle="1" w:styleId="f14">
    <w:name w:val="f14"/>
    <w:basedOn w:val="a"/>
    <w:qFormat/>
    <w:pPr>
      <w:widowControl/>
      <w:spacing w:before="100" w:beforeAutospacing="1" w:after="100" w:afterAutospacing="1"/>
      <w:jc w:val="left"/>
    </w:pPr>
    <w:rPr>
      <w:rFonts w:cs="宋体"/>
      <w:color w:val="auto"/>
      <w:kern w:val="0"/>
      <w:sz w:val="18"/>
      <w:szCs w:val="18"/>
    </w:rPr>
  </w:style>
  <w:style w:type="character" w:customStyle="1" w:styleId="dahei1">
    <w:name w:val="dahei1"/>
    <w:qFormat/>
    <w:rPr>
      <w:b/>
      <w:bCs/>
      <w:color w:val="000000"/>
      <w:sz w:val="28"/>
      <w:szCs w:val="28"/>
      <w:u w:val="none"/>
    </w:rPr>
  </w:style>
  <w:style w:type="character" w:customStyle="1" w:styleId="txt4">
    <w:name w:val="txt4"/>
    <w:basedOn w:val="a0"/>
    <w:qFormat/>
  </w:style>
  <w:style w:type="character" w:customStyle="1" w:styleId="fontred1">
    <w:name w:val="font_red1"/>
    <w:qFormat/>
    <w:rPr>
      <w:color w:val="CC0000"/>
    </w:rPr>
  </w:style>
  <w:style w:type="character" w:customStyle="1" w:styleId="fontsred1">
    <w:name w:val="font_sred1"/>
    <w:qFormat/>
    <w:rPr>
      <w:color w:val="CC0000"/>
    </w:rPr>
  </w:style>
  <w:style w:type="character" w:customStyle="1" w:styleId="a14c">
    <w:name w:val="a14c"/>
    <w:basedOn w:val="a0"/>
    <w:qFormat/>
  </w:style>
  <w:style w:type="character" w:customStyle="1" w:styleId="style181">
    <w:name w:val="style181"/>
    <w:qFormat/>
    <w:rPr>
      <w:color w:val="660000"/>
    </w:rPr>
  </w:style>
  <w:style w:type="character" w:customStyle="1" w:styleId="b181">
    <w:name w:val="b181"/>
    <w:qFormat/>
    <w:rPr>
      <w:b/>
      <w:bCs/>
      <w:sz w:val="27"/>
      <w:szCs w:val="27"/>
    </w:rPr>
  </w:style>
  <w:style w:type="character" w:customStyle="1" w:styleId="shorttext1">
    <w:name w:val="short_text1"/>
    <w:qFormat/>
    <w:rPr>
      <w:sz w:val="29"/>
      <w:szCs w:val="29"/>
    </w:rPr>
  </w:style>
  <w:style w:type="paragraph" w:customStyle="1" w:styleId="12">
    <w:name w:val="无间隔1"/>
    <w:link w:val="Char"/>
    <w:uiPriority w:val="1"/>
    <w:qFormat/>
    <w:pPr>
      <w:spacing w:line="240" w:lineRule="atLeast"/>
      <w:ind w:firstLine="374"/>
    </w:pPr>
    <w:rPr>
      <w:rFonts w:ascii="Calibri" w:hAnsi="Calibri"/>
      <w:sz w:val="22"/>
      <w:szCs w:val="22"/>
    </w:rPr>
  </w:style>
  <w:style w:type="character" w:customStyle="1" w:styleId="Char">
    <w:name w:val="无间隔 Char"/>
    <w:link w:val="12"/>
    <w:uiPriority w:val="1"/>
    <w:qFormat/>
    <w:rPr>
      <w:rFonts w:ascii="Calibri" w:hAnsi="Calibri"/>
      <w:sz w:val="22"/>
      <w:szCs w:val="22"/>
      <w:lang w:val="en-US" w:eastAsia="zh-CN" w:bidi="ar-SA"/>
    </w:rPr>
  </w:style>
  <w:style w:type="character" w:customStyle="1" w:styleId="apple-style-span">
    <w:name w:val="apple-style-span"/>
    <w:basedOn w:val="a0"/>
    <w:qFormat/>
  </w:style>
  <w:style w:type="character" w:customStyle="1" w:styleId="imgdescr2">
    <w:name w:val="img_descr2"/>
    <w:basedOn w:val="a0"/>
    <w:qFormat/>
  </w:style>
  <w:style w:type="paragraph" w:customStyle="1" w:styleId="13">
    <w:name w:val="列出段落1"/>
    <w:basedOn w:val="a"/>
    <w:uiPriority w:val="34"/>
    <w:qFormat/>
    <w:pPr>
      <w:ind w:firstLineChars="200" w:firstLine="420"/>
    </w:pPr>
  </w:style>
  <w:style w:type="character" w:customStyle="1" w:styleId="af0">
    <w:name w:val="标题 字符"/>
    <w:basedOn w:val="a0"/>
    <w:link w:val="af"/>
    <w:qFormat/>
    <w:rPr>
      <w:rFonts w:ascii="Cambria" w:hAnsi="Cambria" w:cs="Times New Roman"/>
      <w:b/>
      <w:bCs/>
      <w:color w:val="000000"/>
      <w:kern w:val="2"/>
      <w:sz w:val="32"/>
      <w:szCs w:val="32"/>
    </w:rPr>
  </w:style>
  <w:style w:type="character" w:customStyle="1" w:styleId="blkvideonews1">
    <w:name w:val="blk_video_news1"/>
    <w:basedOn w:val="a0"/>
    <w:qFormat/>
    <w:rPr>
      <w:shd w:val="clear" w:color="auto" w:fill="EEEEEE"/>
    </w:rPr>
  </w:style>
  <w:style w:type="character" w:customStyle="1" w:styleId="videotitle2">
    <w:name w:val="video_title2"/>
    <w:basedOn w:val="a0"/>
    <w:qFormat/>
    <w:rPr>
      <w:color w:val="B60C0C"/>
      <w:sz w:val="18"/>
      <w:szCs w:val="18"/>
    </w:rPr>
  </w:style>
  <w:style w:type="character" w:customStyle="1" w:styleId="videosource2">
    <w:name w:val="video_source2"/>
    <w:basedOn w:val="a0"/>
    <w:qFormat/>
    <w:rPr>
      <w:color w:val="929292"/>
      <w:sz w:val="18"/>
      <w:szCs w:val="18"/>
    </w:rPr>
  </w:style>
  <w:style w:type="character" w:customStyle="1" w:styleId="othercontent01">
    <w:name w:val="othercontent_01"/>
    <w:basedOn w:val="a0"/>
    <w:qFormat/>
  </w:style>
  <w:style w:type="character" w:customStyle="1" w:styleId="apple-converted-space">
    <w:name w:val="apple-converted-space"/>
    <w:basedOn w:val="a0"/>
    <w:qFormat/>
  </w:style>
  <w:style w:type="character" w:customStyle="1" w:styleId="keyword">
    <w:name w:val="keyword"/>
    <w:basedOn w:val="a0"/>
    <w:qFormat/>
  </w:style>
  <w:style w:type="character" w:customStyle="1" w:styleId="xuxian">
    <w:name w:val="xuxian"/>
    <w:basedOn w:val="a0"/>
    <w:qFormat/>
  </w:style>
  <w:style w:type="paragraph" w:customStyle="1" w:styleId="fz14">
    <w:name w:val="fz14"/>
    <w:basedOn w:val="a"/>
    <w:qFormat/>
    <w:pPr>
      <w:widowControl/>
      <w:spacing w:before="100" w:beforeAutospacing="1" w:after="100" w:afterAutospacing="1"/>
      <w:jc w:val="left"/>
    </w:pPr>
    <w:rPr>
      <w:rFonts w:cs="宋体"/>
      <w:color w:val="auto"/>
      <w:kern w:val="0"/>
      <w:sz w:val="24"/>
      <w:szCs w:val="24"/>
    </w:rPr>
  </w:style>
  <w:style w:type="character" w:customStyle="1" w:styleId="ifenglogo">
    <w:name w:val="ifenglogo"/>
    <w:basedOn w:val="a0"/>
    <w:qFormat/>
  </w:style>
  <w:style w:type="paragraph" w:customStyle="1" w:styleId="14">
    <w:name w:val="样式1"/>
    <w:basedOn w:val="a"/>
    <w:link w:val="1Char"/>
    <w:qFormat/>
    <w:pPr>
      <w:widowControl/>
      <w:spacing w:line="306" w:lineRule="atLeast"/>
      <w:jc w:val="left"/>
    </w:pPr>
    <w:rPr>
      <w:rFonts w:ascii="微软雅黑" w:hAnsi="微软雅黑" w:cs="宋体"/>
      <w:color w:val="333333"/>
      <w:kern w:val="0"/>
      <w:sz w:val="18"/>
      <w:szCs w:val="18"/>
    </w:rPr>
  </w:style>
  <w:style w:type="character" w:customStyle="1" w:styleId="1Char">
    <w:name w:val="样式1 Char"/>
    <w:basedOn w:val="a0"/>
    <w:link w:val="14"/>
    <w:qFormat/>
    <w:rPr>
      <w:rFonts w:ascii="微软雅黑" w:hAnsi="微软雅黑" w:cs="宋体"/>
      <w:color w:val="333333"/>
      <w:sz w:val="18"/>
      <w:szCs w:val="18"/>
    </w:rPr>
  </w:style>
  <w:style w:type="paragraph" w:customStyle="1" w:styleId="21">
    <w:name w:val="样式2"/>
    <w:basedOn w:val="a"/>
    <w:link w:val="2Char"/>
    <w:qFormat/>
    <w:pPr>
      <w:widowControl/>
      <w:spacing w:line="502" w:lineRule="atLeast"/>
      <w:ind w:left="251" w:firstLine="480"/>
      <w:jc w:val="left"/>
    </w:pPr>
    <w:rPr>
      <w:rFonts w:ascii="Arial Unicode MS" w:eastAsia="Arial Unicode MS" w:hAnsi="Arial Unicode MS" w:cs="Arial Unicode MS"/>
      <w:sz w:val="28"/>
      <w:szCs w:val="28"/>
    </w:rPr>
  </w:style>
  <w:style w:type="character" w:customStyle="1" w:styleId="2Char">
    <w:name w:val="样式2 Char"/>
    <w:basedOn w:val="a0"/>
    <w:link w:val="21"/>
    <w:qFormat/>
    <w:rPr>
      <w:rFonts w:ascii="Arial Unicode MS" w:eastAsia="Arial Unicode MS" w:hAnsi="Arial Unicode MS" w:cs="Arial Unicode MS"/>
      <w:color w:val="000000"/>
      <w:kern w:val="2"/>
      <w:sz w:val="28"/>
      <w:szCs w:val="28"/>
    </w:rPr>
  </w:style>
  <w:style w:type="paragraph" w:customStyle="1" w:styleId="15">
    <w:name w:val="明显引用1"/>
    <w:basedOn w:val="a"/>
    <w:next w:val="a"/>
    <w:link w:val="Char0"/>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har0">
    <w:name w:val="明显引用 Char"/>
    <w:basedOn w:val="a0"/>
    <w:link w:val="15"/>
    <w:uiPriority w:val="30"/>
    <w:qFormat/>
    <w:rPr>
      <w:rFonts w:ascii="宋体" w:hAnsi="宋体"/>
      <w:b/>
      <w:bCs/>
      <w:i/>
      <w:iCs/>
      <w:color w:val="4F81BD" w:themeColor="accent1"/>
      <w:kern w:val="2"/>
      <w:sz w:val="21"/>
      <w:szCs w:val="21"/>
    </w:rPr>
  </w:style>
  <w:style w:type="character" w:customStyle="1" w:styleId="richmediameta1">
    <w:name w:val="rich_media_meta1"/>
    <w:basedOn w:val="a0"/>
    <w:qFormat/>
    <w:rPr>
      <w:sz w:val="25"/>
      <w:szCs w:val="25"/>
    </w:rPr>
  </w:style>
  <w:style w:type="character" w:customStyle="1" w:styleId="tt4">
    <w:name w:val="tt4"/>
    <w:basedOn w:val="a0"/>
    <w:qFormat/>
    <w:rPr>
      <w:rFonts w:ascii="宋体" w:eastAsia="宋体" w:hAnsi="宋体" w:hint="eastAsia"/>
    </w:rPr>
  </w:style>
  <w:style w:type="character" w:customStyle="1" w:styleId="gray2">
    <w:name w:val="gray2"/>
    <w:basedOn w:val="a0"/>
    <w:qFormat/>
    <w:rPr>
      <w:color w:val="333333"/>
    </w:rPr>
  </w:style>
  <w:style w:type="character" w:customStyle="1" w:styleId="red4">
    <w:name w:val="red4"/>
    <w:basedOn w:val="a0"/>
    <w:qFormat/>
    <w:rPr>
      <w:color w:val="FF0000"/>
    </w:rPr>
  </w:style>
  <w:style w:type="character" w:customStyle="1" w:styleId="green2">
    <w:name w:val="green2"/>
    <w:basedOn w:val="a0"/>
    <w:qFormat/>
    <w:rPr>
      <w:color w:val="009900"/>
    </w:rPr>
  </w:style>
  <w:style w:type="paragraph" w:customStyle="1" w:styleId="tn-powered-by-xiumi">
    <w:name w:val="tn-powered-by-xiumi"/>
    <w:basedOn w:val="a"/>
    <w:qFormat/>
    <w:pPr>
      <w:widowControl/>
      <w:spacing w:before="100" w:beforeAutospacing="1" w:after="100" w:afterAutospacing="1"/>
      <w:jc w:val="left"/>
    </w:pPr>
    <w:rPr>
      <w:rFonts w:cs="宋体"/>
      <w:color w:val="auto"/>
      <w:kern w:val="0"/>
      <w:sz w:val="24"/>
      <w:szCs w:val="24"/>
    </w:rPr>
  </w:style>
  <w:style w:type="paragraph" w:customStyle="1" w:styleId="pictext">
    <w:name w:val="pictext"/>
    <w:basedOn w:val="a"/>
    <w:qFormat/>
    <w:pPr>
      <w:widowControl/>
      <w:spacing w:before="100" w:beforeAutospacing="1" w:after="100" w:afterAutospacing="1"/>
      <w:jc w:val="left"/>
    </w:pPr>
    <w:rPr>
      <w:rFonts w:cs="宋体"/>
      <w:color w:val="auto"/>
      <w:kern w:val="0"/>
      <w:sz w:val="24"/>
      <w:szCs w:val="24"/>
    </w:rPr>
  </w:style>
  <w:style w:type="character" w:customStyle="1" w:styleId="px14">
    <w:name w:val="px14"/>
    <w:basedOn w:val="a0"/>
    <w:qFormat/>
  </w:style>
  <w:style w:type="paragraph" w:customStyle="1" w:styleId="editorn">
    <w:name w:val="editorn"/>
    <w:basedOn w:val="a"/>
    <w:qFormat/>
    <w:pPr>
      <w:widowControl/>
      <w:spacing w:before="100" w:beforeAutospacing="1" w:after="100" w:afterAutospacing="1"/>
      <w:jc w:val="left"/>
    </w:pPr>
    <w:rPr>
      <w:rFonts w:cs="宋体"/>
      <w:color w:val="auto"/>
      <w:kern w:val="0"/>
      <w:sz w:val="24"/>
      <w:szCs w:val="24"/>
    </w:rPr>
  </w:style>
  <w:style w:type="paragraph" w:customStyle="1" w:styleId="pagebreak1">
    <w:name w:val="pagebreak1"/>
    <w:basedOn w:val="a"/>
    <w:qFormat/>
    <w:pPr>
      <w:widowControl/>
      <w:spacing w:before="100" w:beforeAutospacing="1" w:after="335" w:line="419" w:lineRule="atLeast"/>
      <w:jc w:val="center"/>
    </w:pPr>
    <w:rPr>
      <w:rFonts w:ascii="Arial" w:hAnsi="Arial" w:cs="Arial"/>
      <w:color w:val="auto"/>
      <w:kern w:val="0"/>
      <w:sz w:val="24"/>
      <w:szCs w:val="24"/>
    </w:rPr>
  </w:style>
  <w:style w:type="character" w:customStyle="1" w:styleId="txt2071">
    <w:name w:val="txt2071"/>
    <w:basedOn w:val="a0"/>
    <w:qFormat/>
    <w:rPr>
      <w:b/>
      <w:bCs/>
      <w:color w:val="FF0000"/>
      <w:spacing w:val="0"/>
      <w:sz w:val="30"/>
      <w:szCs w:val="30"/>
    </w:rPr>
  </w:style>
  <w:style w:type="paragraph" w:customStyle="1" w:styleId="profilemeta">
    <w:name w:val="profile_meta"/>
    <w:basedOn w:val="a"/>
    <w:qFormat/>
    <w:pPr>
      <w:widowControl/>
      <w:spacing w:before="84" w:after="100" w:afterAutospacing="1"/>
      <w:jc w:val="left"/>
    </w:pPr>
    <w:rPr>
      <w:rFonts w:cs="宋体"/>
      <w:color w:val="auto"/>
      <w:kern w:val="0"/>
      <w:sz w:val="24"/>
      <w:szCs w:val="24"/>
    </w:rPr>
  </w:style>
  <w:style w:type="character" w:customStyle="1" w:styleId="profilemetavalue1">
    <w:name w:val="profile_meta_value1"/>
    <w:basedOn w:val="a0"/>
    <w:qFormat/>
    <w:rPr>
      <w:color w:val="ADADAD"/>
    </w:rPr>
  </w:style>
  <w:style w:type="character" w:customStyle="1" w:styleId="135brush">
    <w:name w:val="135brush"/>
    <w:basedOn w:val="a0"/>
    <w:qFormat/>
  </w:style>
  <w:style w:type="paragraph" w:customStyle="1" w:styleId="p">
    <w:name w:val="p"/>
    <w:basedOn w:val="a"/>
    <w:qFormat/>
    <w:pPr>
      <w:widowControl/>
      <w:spacing w:before="100" w:beforeAutospacing="1" w:after="100" w:afterAutospacing="1"/>
      <w:jc w:val="left"/>
    </w:pPr>
    <w:rPr>
      <w:rFonts w:cs="宋体"/>
      <w:color w:val="auto"/>
      <w:kern w:val="0"/>
      <w:sz w:val="24"/>
      <w:szCs w:val="24"/>
    </w:rPr>
  </w:style>
  <w:style w:type="character" w:customStyle="1" w:styleId="ad">
    <w:name w:val="页眉 字符"/>
    <w:basedOn w:val="a0"/>
    <w:link w:val="ac"/>
    <w:qFormat/>
    <w:rPr>
      <w:rFonts w:ascii="宋体" w:hAnsi="宋体"/>
      <w:color w:val="000000"/>
      <w:kern w:val="2"/>
      <w:sz w:val="18"/>
      <w:szCs w:val="18"/>
    </w:rPr>
  </w:style>
  <w:style w:type="paragraph" w:customStyle="1" w:styleId="p16">
    <w:name w:val="p16"/>
    <w:basedOn w:val="a"/>
    <w:qFormat/>
    <w:pPr>
      <w:widowControl/>
      <w:spacing w:before="100" w:beforeAutospacing="1" w:after="100" w:afterAutospacing="1"/>
      <w:jc w:val="left"/>
    </w:pPr>
    <w:rPr>
      <w:rFonts w:cs="宋体"/>
      <w:color w:val="auto"/>
      <w:kern w:val="0"/>
      <w:sz w:val="24"/>
      <w:szCs w:val="24"/>
    </w:rPr>
  </w:style>
  <w:style w:type="paragraph" w:customStyle="1" w:styleId="16">
    <w:name w:val="修订1"/>
    <w:hidden/>
    <w:uiPriority w:val="99"/>
    <w:unhideWhenUsed/>
    <w:qFormat/>
    <w:pPr>
      <w:spacing w:line="240" w:lineRule="atLeast"/>
      <w:ind w:firstLine="374"/>
    </w:pPr>
    <w:rPr>
      <w:rFonts w:ascii="宋体" w:hAnsi="宋体"/>
      <w:color w:val="000000"/>
      <w:kern w:val="2"/>
      <w:sz w:val="21"/>
      <w:szCs w:val="21"/>
    </w:rPr>
  </w:style>
  <w:style w:type="character" w:customStyle="1" w:styleId="a6">
    <w:name w:val="批注文字 字符"/>
    <w:basedOn w:val="a0"/>
    <w:link w:val="a4"/>
    <w:qFormat/>
    <w:rPr>
      <w:rFonts w:ascii="宋体" w:hAnsi="宋体"/>
      <w:color w:val="000000"/>
      <w:kern w:val="2"/>
      <w:sz w:val="21"/>
      <w:szCs w:val="21"/>
    </w:rPr>
  </w:style>
  <w:style w:type="character" w:customStyle="1" w:styleId="a5">
    <w:name w:val="批注主题 字符"/>
    <w:basedOn w:val="a6"/>
    <w:link w:val="a3"/>
    <w:qFormat/>
    <w:rPr>
      <w:rFonts w:ascii="宋体" w:hAnsi="宋体"/>
      <w:b/>
      <w:bCs/>
      <w:color w:val="000000"/>
      <w:kern w:val="2"/>
      <w:sz w:val="21"/>
      <w:szCs w:val="21"/>
    </w:rPr>
  </w:style>
  <w:style w:type="paragraph" w:customStyle="1" w:styleId="detailpic">
    <w:name w:val="detailpic"/>
    <w:basedOn w:val="a"/>
    <w:qFormat/>
    <w:pPr>
      <w:widowControl/>
      <w:spacing w:before="100" w:beforeAutospacing="1" w:after="100" w:afterAutospacing="1"/>
      <w:jc w:val="left"/>
    </w:pPr>
    <w:rPr>
      <w:rFonts w:cs="宋体"/>
      <w:color w:val="auto"/>
      <w:kern w:val="0"/>
      <w:sz w:val="24"/>
      <w:szCs w:val="24"/>
    </w:rPr>
  </w:style>
  <w:style w:type="paragraph" w:styleId="af9">
    <w:name w:val="List Paragraph"/>
    <w:basedOn w:val="a"/>
    <w:uiPriority w:val="99"/>
    <w:unhideWhenUsed/>
    <w:qFormat/>
    <w:pPr>
      <w:ind w:firstLineChars="200" w:firstLine="420"/>
    </w:pPr>
  </w:style>
  <w:style w:type="paragraph" w:customStyle="1" w:styleId="title03">
    <w:name w:val="title03"/>
    <w:basedOn w:val="a"/>
    <w:qFormat/>
    <w:pPr>
      <w:widowControl/>
      <w:spacing w:before="100" w:beforeAutospacing="1" w:after="100" w:afterAutospacing="1" w:line="240" w:lineRule="auto"/>
      <w:ind w:firstLine="0"/>
      <w:jc w:val="left"/>
    </w:pPr>
    <w:rPr>
      <w:rFonts w:cs="宋体"/>
      <w:color w:val="auto"/>
      <w:kern w:val="0"/>
      <w:sz w:val="24"/>
      <w:szCs w:val="24"/>
    </w:rPr>
  </w:style>
  <w:style w:type="paragraph" w:customStyle="1" w:styleId="p0">
    <w:name w:val="p0"/>
    <w:basedOn w:val="a"/>
    <w:qFormat/>
    <w:pPr>
      <w:widowControl/>
      <w:spacing w:before="100" w:beforeAutospacing="1" w:after="100" w:afterAutospacing="1" w:line="240" w:lineRule="auto"/>
      <w:ind w:firstLine="0"/>
      <w:jc w:val="left"/>
    </w:pPr>
    <w:rPr>
      <w:rFonts w:cs="宋体"/>
      <w:color w:val="auto"/>
      <w:kern w:val="0"/>
      <w:sz w:val="24"/>
      <w:szCs w:val="24"/>
    </w:rPr>
  </w:style>
  <w:style w:type="paragraph" w:customStyle="1" w:styleId="intro">
    <w:name w:val="intro"/>
    <w:basedOn w:val="a"/>
    <w:qFormat/>
    <w:pPr>
      <w:widowControl/>
      <w:spacing w:before="100" w:beforeAutospacing="1" w:after="100" w:afterAutospacing="1" w:line="240" w:lineRule="auto"/>
      <w:ind w:firstLine="0"/>
      <w:jc w:val="left"/>
    </w:pPr>
    <w:rPr>
      <w:rFonts w:cs="宋体"/>
      <w:color w:val="auto"/>
      <w:kern w:val="0"/>
      <w:sz w:val="24"/>
      <w:szCs w:val="24"/>
    </w:rPr>
  </w:style>
  <w:style w:type="paragraph" w:customStyle="1" w:styleId="txt-img">
    <w:name w:val="txt-img"/>
    <w:basedOn w:val="a"/>
    <w:qFormat/>
    <w:pPr>
      <w:widowControl/>
      <w:spacing w:before="100" w:beforeAutospacing="1" w:after="100" w:afterAutospacing="1" w:line="240" w:lineRule="auto"/>
      <w:ind w:firstLine="0"/>
      <w:jc w:val="left"/>
    </w:pPr>
    <w:rPr>
      <w:rFonts w:cs="宋体"/>
      <w:color w:val="auto"/>
      <w:kern w:val="0"/>
      <w:sz w:val="24"/>
      <w:szCs w:val="24"/>
    </w:rPr>
  </w:style>
  <w:style w:type="paragraph" w:customStyle="1" w:styleId="pcenter">
    <w:name w:val="pcenter"/>
    <w:basedOn w:val="a"/>
    <w:qFormat/>
    <w:pPr>
      <w:widowControl/>
      <w:spacing w:before="100" w:beforeAutospacing="1" w:after="100" w:afterAutospacing="1" w:line="240" w:lineRule="auto"/>
      <w:ind w:firstLine="0"/>
      <w:jc w:val="left"/>
    </w:pPr>
    <w:rPr>
      <w:rFonts w:cs="宋体"/>
      <w:color w:val="auto"/>
      <w:kern w:val="0"/>
      <w:sz w:val="24"/>
      <w:szCs w:val="24"/>
    </w:rPr>
  </w:style>
  <w:style w:type="paragraph" w:customStyle="1" w:styleId="pgc-img-caption">
    <w:name w:val="pgc-img-caption"/>
    <w:basedOn w:val="a"/>
    <w:rsid w:val="001E6F80"/>
    <w:pPr>
      <w:widowControl/>
      <w:spacing w:before="100" w:beforeAutospacing="1" w:after="100" w:afterAutospacing="1" w:line="240" w:lineRule="auto"/>
      <w:ind w:firstLine="0"/>
      <w:jc w:val="left"/>
    </w:pPr>
    <w:rPr>
      <w:rFonts w:cs="宋体"/>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3323">
      <w:bodyDiv w:val="1"/>
      <w:marLeft w:val="0"/>
      <w:marRight w:val="0"/>
      <w:marTop w:val="0"/>
      <w:marBottom w:val="0"/>
      <w:divBdr>
        <w:top w:val="none" w:sz="0" w:space="0" w:color="auto"/>
        <w:left w:val="none" w:sz="0" w:space="0" w:color="auto"/>
        <w:bottom w:val="none" w:sz="0" w:space="0" w:color="auto"/>
        <w:right w:val="none" w:sz="0" w:space="0" w:color="auto"/>
      </w:divBdr>
      <w:divsChild>
        <w:div w:id="2143500876">
          <w:marLeft w:val="0"/>
          <w:marRight w:val="0"/>
          <w:marTop w:val="0"/>
          <w:marBottom w:val="0"/>
          <w:divBdr>
            <w:top w:val="none" w:sz="0" w:space="0" w:color="auto"/>
            <w:left w:val="none" w:sz="0" w:space="0" w:color="auto"/>
            <w:bottom w:val="none" w:sz="0" w:space="0" w:color="auto"/>
            <w:right w:val="none" w:sz="0" w:space="0" w:color="auto"/>
          </w:divBdr>
        </w:div>
        <w:div w:id="272520816">
          <w:marLeft w:val="0"/>
          <w:marRight w:val="0"/>
          <w:marTop w:val="0"/>
          <w:marBottom w:val="0"/>
          <w:divBdr>
            <w:top w:val="none" w:sz="0" w:space="0" w:color="auto"/>
            <w:left w:val="none" w:sz="0" w:space="0" w:color="auto"/>
            <w:bottom w:val="none" w:sz="0" w:space="0" w:color="auto"/>
            <w:right w:val="none" w:sz="0" w:space="0" w:color="auto"/>
          </w:divBdr>
        </w:div>
        <w:div w:id="769273439">
          <w:marLeft w:val="0"/>
          <w:marRight w:val="0"/>
          <w:marTop w:val="0"/>
          <w:marBottom w:val="0"/>
          <w:divBdr>
            <w:top w:val="none" w:sz="0" w:space="0" w:color="auto"/>
            <w:left w:val="none" w:sz="0" w:space="0" w:color="auto"/>
            <w:bottom w:val="none" w:sz="0" w:space="0" w:color="auto"/>
            <w:right w:val="none" w:sz="0" w:space="0" w:color="auto"/>
          </w:divBdr>
        </w:div>
      </w:divsChild>
    </w:div>
    <w:div w:id="261035039">
      <w:bodyDiv w:val="1"/>
      <w:marLeft w:val="0"/>
      <w:marRight w:val="0"/>
      <w:marTop w:val="0"/>
      <w:marBottom w:val="0"/>
      <w:divBdr>
        <w:top w:val="none" w:sz="0" w:space="0" w:color="auto"/>
        <w:left w:val="none" w:sz="0" w:space="0" w:color="auto"/>
        <w:bottom w:val="none" w:sz="0" w:space="0" w:color="auto"/>
        <w:right w:val="none" w:sz="0" w:space="0" w:color="auto"/>
      </w:divBdr>
    </w:div>
    <w:div w:id="399911374">
      <w:bodyDiv w:val="1"/>
      <w:marLeft w:val="0"/>
      <w:marRight w:val="0"/>
      <w:marTop w:val="0"/>
      <w:marBottom w:val="0"/>
      <w:divBdr>
        <w:top w:val="none" w:sz="0" w:space="0" w:color="auto"/>
        <w:left w:val="none" w:sz="0" w:space="0" w:color="auto"/>
        <w:bottom w:val="none" w:sz="0" w:space="0" w:color="auto"/>
        <w:right w:val="none" w:sz="0" w:space="0" w:color="auto"/>
      </w:divBdr>
      <w:divsChild>
        <w:div w:id="393898569">
          <w:marLeft w:val="0"/>
          <w:marRight w:val="0"/>
          <w:marTop w:val="0"/>
          <w:marBottom w:val="0"/>
          <w:divBdr>
            <w:top w:val="none" w:sz="0" w:space="0" w:color="auto"/>
            <w:left w:val="none" w:sz="0" w:space="0" w:color="auto"/>
            <w:bottom w:val="none" w:sz="0" w:space="0" w:color="auto"/>
            <w:right w:val="none" w:sz="0" w:space="0" w:color="auto"/>
          </w:divBdr>
          <w:divsChild>
            <w:div w:id="738863114">
              <w:marLeft w:val="0"/>
              <w:marRight w:val="0"/>
              <w:marTop w:val="0"/>
              <w:marBottom w:val="0"/>
              <w:divBdr>
                <w:top w:val="none" w:sz="0" w:space="0" w:color="auto"/>
                <w:left w:val="none" w:sz="0" w:space="0" w:color="auto"/>
                <w:bottom w:val="none" w:sz="0" w:space="0" w:color="auto"/>
                <w:right w:val="none" w:sz="0" w:space="0" w:color="auto"/>
              </w:divBdr>
              <w:divsChild>
                <w:div w:id="12223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5646">
      <w:bodyDiv w:val="1"/>
      <w:marLeft w:val="0"/>
      <w:marRight w:val="0"/>
      <w:marTop w:val="0"/>
      <w:marBottom w:val="0"/>
      <w:divBdr>
        <w:top w:val="none" w:sz="0" w:space="0" w:color="auto"/>
        <w:left w:val="none" w:sz="0" w:space="0" w:color="auto"/>
        <w:bottom w:val="none" w:sz="0" w:space="0" w:color="auto"/>
        <w:right w:val="none" w:sz="0" w:space="0" w:color="auto"/>
      </w:divBdr>
    </w:div>
    <w:div w:id="567493777">
      <w:bodyDiv w:val="1"/>
      <w:marLeft w:val="0"/>
      <w:marRight w:val="0"/>
      <w:marTop w:val="0"/>
      <w:marBottom w:val="0"/>
      <w:divBdr>
        <w:top w:val="none" w:sz="0" w:space="0" w:color="auto"/>
        <w:left w:val="none" w:sz="0" w:space="0" w:color="auto"/>
        <w:bottom w:val="none" w:sz="0" w:space="0" w:color="auto"/>
        <w:right w:val="none" w:sz="0" w:space="0" w:color="auto"/>
      </w:divBdr>
    </w:div>
    <w:div w:id="776679938">
      <w:bodyDiv w:val="1"/>
      <w:marLeft w:val="0"/>
      <w:marRight w:val="0"/>
      <w:marTop w:val="0"/>
      <w:marBottom w:val="0"/>
      <w:divBdr>
        <w:top w:val="none" w:sz="0" w:space="0" w:color="auto"/>
        <w:left w:val="none" w:sz="0" w:space="0" w:color="auto"/>
        <w:bottom w:val="none" w:sz="0" w:space="0" w:color="auto"/>
        <w:right w:val="none" w:sz="0" w:space="0" w:color="auto"/>
      </w:divBdr>
    </w:div>
    <w:div w:id="847213211">
      <w:bodyDiv w:val="1"/>
      <w:marLeft w:val="0"/>
      <w:marRight w:val="0"/>
      <w:marTop w:val="0"/>
      <w:marBottom w:val="0"/>
      <w:divBdr>
        <w:top w:val="none" w:sz="0" w:space="0" w:color="auto"/>
        <w:left w:val="none" w:sz="0" w:space="0" w:color="auto"/>
        <w:bottom w:val="none" w:sz="0" w:space="0" w:color="auto"/>
        <w:right w:val="none" w:sz="0" w:space="0" w:color="auto"/>
      </w:divBdr>
    </w:div>
    <w:div w:id="894124423">
      <w:bodyDiv w:val="1"/>
      <w:marLeft w:val="0"/>
      <w:marRight w:val="0"/>
      <w:marTop w:val="0"/>
      <w:marBottom w:val="0"/>
      <w:divBdr>
        <w:top w:val="none" w:sz="0" w:space="0" w:color="auto"/>
        <w:left w:val="none" w:sz="0" w:space="0" w:color="auto"/>
        <w:bottom w:val="none" w:sz="0" w:space="0" w:color="auto"/>
        <w:right w:val="none" w:sz="0" w:space="0" w:color="auto"/>
      </w:divBdr>
    </w:div>
    <w:div w:id="1030842685">
      <w:bodyDiv w:val="1"/>
      <w:marLeft w:val="0"/>
      <w:marRight w:val="0"/>
      <w:marTop w:val="0"/>
      <w:marBottom w:val="0"/>
      <w:divBdr>
        <w:top w:val="none" w:sz="0" w:space="0" w:color="auto"/>
        <w:left w:val="none" w:sz="0" w:space="0" w:color="auto"/>
        <w:bottom w:val="none" w:sz="0" w:space="0" w:color="auto"/>
        <w:right w:val="none" w:sz="0" w:space="0" w:color="auto"/>
      </w:divBdr>
    </w:div>
    <w:div w:id="1055423096">
      <w:bodyDiv w:val="1"/>
      <w:marLeft w:val="0"/>
      <w:marRight w:val="0"/>
      <w:marTop w:val="0"/>
      <w:marBottom w:val="0"/>
      <w:divBdr>
        <w:top w:val="none" w:sz="0" w:space="0" w:color="auto"/>
        <w:left w:val="none" w:sz="0" w:space="0" w:color="auto"/>
        <w:bottom w:val="none" w:sz="0" w:space="0" w:color="auto"/>
        <w:right w:val="none" w:sz="0" w:space="0" w:color="auto"/>
      </w:divBdr>
    </w:div>
    <w:div w:id="1432042800">
      <w:bodyDiv w:val="1"/>
      <w:marLeft w:val="0"/>
      <w:marRight w:val="0"/>
      <w:marTop w:val="0"/>
      <w:marBottom w:val="0"/>
      <w:divBdr>
        <w:top w:val="none" w:sz="0" w:space="0" w:color="auto"/>
        <w:left w:val="none" w:sz="0" w:space="0" w:color="auto"/>
        <w:bottom w:val="none" w:sz="0" w:space="0" w:color="auto"/>
        <w:right w:val="none" w:sz="0" w:space="0" w:color="auto"/>
      </w:divBdr>
    </w:div>
    <w:div w:id="1492602977">
      <w:bodyDiv w:val="1"/>
      <w:marLeft w:val="0"/>
      <w:marRight w:val="0"/>
      <w:marTop w:val="0"/>
      <w:marBottom w:val="0"/>
      <w:divBdr>
        <w:top w:val="none" w:sz="0" w:space="0" w:color="auto"/>
        <w:left w:val="none" w:sz="0" w:space="0" w:color="auto"/>
        <w:bottom w:val="none" w:sz="0" w:space="0" w:color="auto"/>
        <w:right w:val="none" w:sz="0" w:space="0" w:color="auto"/>
      </w:divBdr>
    </w:div>
    <w:div w:id="1494181635">
      <w:bodyDiv w:val="1"/>
      <w:marLeft w:val="0"/>
      <w:marRight w:val="0"/>
      <w:marTop w:val="0"/>
      <w:marBottom w:val="0"/>
      <w:divBdr>
        <w:top w:val="none" w:sz="0" w:space="0" w:color="auto"/>
        <w:left w:val="none" w:sz="0" w:space="0" w:color="auto"/>
        <w:bottom w:val="none" w:sz="0" w:space="0" w:color="auto"/>
        <w:right w:val="none" w:sz="0" w:space="0" w:color="auto"/>
      </w:divBdr>
    </w:div>
    <w:div w:id="1651712059">
      <w:bodyDiv w:val="1"/>
      <w:marLeft w:val="0"/>
      <w:marRight w:val="0"/>
      <w:marTop w:val="0"/>
      <w:marBottom w:val="0"/>
      <w:divBdr>
        <w:top w:val="none" w:sz="0" w:space="0" w:color="auto"/>
        <w:left w:val="none" w:sz="0" w:space="0" w:color="auto"/>
        <w:bottom w:val="none" w:sz="0" w:space="0" w:color="auto"/>
        <w:right w:val="none" w:sz="0" w:space="0" w:color="auto"/>
      </w:divBdr>
      <w:divsChild>
        <w:div w:id="1976913201">
          <w:marLeft w:val="0"/>
          <w:marRight w:val="0"/>
          <w:marTop w:val="0"/>
          <w:marBottom w:val="0"/>
          <w:divBdr>
            <w:top w:val="none" w:sz="0" w:space="0" w:color="auto"/>
            <w:left w:val="none" w:sz="0" w:space="0" w:color="auto"/>
            <w:bottom w:val="none" w:sz="0" w:space="0" w:color="auto"/>
            <w:right w:val="none" w:sz="0" w:space="0" w:color="auto"/>
          </w:divBdr>
          <w:divsChild>
            <w:div w:id="1809083973">
              <w:marLeft w:val="0"/>
              <w:marRight w:val="0"/>
              <w:marTop w:val="0"/>
              <w:marBottom w:val="0"/>
              <w:divBdr>
                <w:top w:val="none" w:sz="0" w:space="0" w:color="auto"/>
                <w:left w:val="none" w:sz="0" w:space="0" w:color="auto"/>
                <w:bottom w:val="none" w:sz="0" w:space="0" w:color="auto"/>
                <w:right w:val="none" w:sz="0" w:space="0" w:color="auto"/>
              </w:divBdr>
              <w:divsChild>
                <w:div w:id="7312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3245">
      <w:bodyDiv w:val="1"/>
      <w:marLeft w:val="0"/>
      <w:marRight w:val="0"/>
      <w:marTop w:val="0"/>
      <w:marBottom w:val="0"/>
      <w:divBdr>
        <w:top w:val="none" w:sz="0" w:space="0" w:color="auto"/>
        <w:left w:val="none" w:sz="0" w:space="0" w:color="auto"/>
        <w:bottom w:val="none" w:sz="0" w:space="0" w:color="auto"/>
        <w:right w:val="none" w:sz="0" w:space="0" w:color="auto"/>
      </w:divBdr>
    </w:div>
    <w:div w:id="1707177316">
      <w:bodyDiv w:val="1"/>
      <w:marLeft w:val="0"/>
      <w:marRight w:val="0"/>
      <w:marTop w:val="0"/>
      <w:marBottom w:val="0"/>
      <w:divBdr>
        <w:top w:val="none" w:sz="0" w:space="0" w:color="auto"/>
        <w:left w:val="none" w:sz="0" w:space="0" w:color="auto"/>
        <w:bottom w:val="none" w:sz="0" w:space="0" w:color="auto"/>
        <w:right w:val="none" w:sz="0" w:space="0" w:color="auto"/>
      </w:divBdr>
    </w:div>
    <w:div w:id="1780180967">
      <w:bodyDiv w:val="1"/>
      <w:marLeft w:val="0"/>
      <w:marRight w:val="0"/>
      <w:marTop w:val="0"/>
      <w:marBottom w:val="0"/>
      <w:divBdr>
        <w:top w:val="none" w:sz="0" w:space="0" w:color="auto"/>
        <w:left w:val="none" w:sz="0" w:space="0" w:color="auto"/>
        <w:bottom w:val="none" w:sz="0" w:space="0" w:color="auto"/>
        <w:right w:val="none" w:sz="0" w:space="0" w:color="auto"/>
      </w:divBdr>
    </w:div>
    <w:div w:id="1858232819">
      <w:bodyDiv w:val="1"/>
      <w:marLeft w:val="0"/>
      <w:marRight w:val="0"/>
      <w:marTop w:val="0"/>
      <w:marBottom w:val="0"/>
      <w:divBdr>
        <w:top w:val="none" w:sz="0" w:space="0" w:color="auto"/>
        <w:left w:val="none" w:sz="0" w:space="0" w:color="auto"/>
        <w:bottom w:val="none" w:sz="0" w:space="0" w:color="auto"/>
        <w:right w:val="none" w:sz="0" w:space="0" w:color="auto"/>
      </w:divBdr>
      <w:divsChild>
        <w:div w:id="1586768104">
          <w:marLeft w:val="0"/>
          <w:marRight w:val="0"/>
          <w:marTop w:val="0"/>
          <w:marBottom w:val="0"/>
          <w:divBdr>
            <w:top w:val="none" w:sz="0" w:space="0" w:color="auto"/>
            <w:left w:val="none" w:sz="0" w:space="0" w:color="auto"/>
            <w:bottom w:val="none" w:sz="0" w:space="0" w:color="auto"/>
            <w:right w:val="none" w:sz="0" w:space="0" w:color="auto"/>
          </w:divBdr>
          <w:divsChild>
            <w:div w:id="693968180">
              <w:marLeft w:val="0"/>
              <w:marRight w:val="0"/>
              <w:marTop w:val="0"/>
              <w:marBottom w:val="0"/>
              <w:divBdr>
                <w:top w:val="none" w:sz="0" w:space="0" w:color="auto"/>
                <w:left w:val="none" w:sz="0" w:space="0" w:color="auto"/>
                <w:bottom w:val="none" w:sz="0" w:space="0" w:color="auto"/>
                <w:right w:val="none" w:sz="0" w:space="0" w:color="auto"/>
              </w:divBdr>
              <w:divsChild>
                <w:div w:id="19536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4422">
      <w:bodyDiv w:val="1"/>
      <w:marLeft w:val="0"/>
      <w:marRight w:val="0"/>
      <w:marTop w:val="0"/>
      <w:marBottom w:val="0"/>
      <w:divBdr>
        <w:top w:val="none" w:sz="0" w:space="0" w:color="auto"/>
        <w:left w:val="none" w:sz="0" w:space="0" w:color="auto"/>
        <w:bottom w:val="none" w:sz="0" w:space="0" w:color="auto"/>
        <w:right w:val="none" w:sz="0" w:space="0" w:color="auto"/>
      </w:divBdr>
      <w:divsChild>
        <w:div w:id="2080250478">
          <w:marLeft w:val="0"/>
          <w:marRight w:val="0"/>
          <w:marTop w:val="0"/>
          <w:marBottom w:val="0"/>
          <w:divBdr>
            <w:top w:val="none" w:sz="0" w:space="0" w:color="auto"/>
            <w:left w:val="none" w:sz="0" w:space="0" w:color="auto"/>
            <w:bottom w:val="none" w:sz="0" w:space="0" w:color="auto"/>
            <w:right w:val="none" w:sz="0" w:space="0" w:color="auto"/>
          </w:divBdr>
        </w:div>
        <w:div w:id="127481066">
          <w:marLeft w:val="0"/>
          <w:marRight w:val="0"/>
          <w:marTop w:val="0"/>
          <w:marBottom w:val="0"/>
          <w:divBdr>
            <w:top w:val="none" w:sz="0" w:space="0" w:color="auto"/>
            <w:left w:val="none" w:sz="0" w:space="0" w:color="auto"/>
            <w:bottom w:val="none" w:sz="0" w:space="0" w:color="auto"/>
            <w:right w:val="none" w:sz="0" w:space="0" w:color="auto"/>
          </w:divBdr>
        </w:div>
        <w:div w:id="221646246">
          <w:marLeft w:val="0"/>
          <w:marRight w:val="0"/>
          <w:marTop w:val="0"/>
          <w:marBottom w:val="0"/>
          <w:divBdr>
            <w:top w:val="none" w:sz="0" w:space="0" w:color="auto"/>
            <w:left w:val="none" w:sz="0" w:space="0" w:color="auto"/>
            <w:bottom w:val="none" w:sz="0" w:space="0" w:color="auto"/>
            <w:right w:val="none" w:sz="0" w:space="0" w:color="auto"/>
          </w:divBdr>
        </w:div>
        <w:div w:id="932788651">
          <w:marLeft w:val="0"/>
          <w:marRight w:val="0"/>
          <w:marTop w:val="0"/>
          <w:marBottom w:val="0"/>
          <w:divBdr>
            <w:top w:val="none" w:sz="0" w:space="0" w:color="auto"/>
            <w:left w:val="none" w:sz="0" w:space="0" w:color="auto"/>
            <w:bottom w:val="none" w:sz="0" w:space="0" w:color="auto"/>
            <w:right w:val="none" w:sz="0" w:space="0" w:color="auto"/>
          </w:divBdr>
        </w:div>
      </w:divsChild>
    </w:div>
    <w:div w:id="1998337700">
      <w:bodyDiv w:val="1"/>
      <w:marLeft w:val="0"/>
      <w:marRight w:val="0"/>
      <w:marTop w:val="0"/>
      <w:marBottom w:val="0"/>
      <w:divBdr>
        <w:top w:val="none" w:sz="0" w:space="0" w:color="auto"/>
        <w:left w:val="none" w:sz="0" w:space="0" w:color="auto"/>
        <w:bottom w:val="none" w:sz="0" w:space="0" w:color="auto"/>
        <w:right w:val="none" w:sz="0" w:space="0" w:color="auto"/>
      </w:divBdr>
    </w:div>
    <w:div w:id="2050104363">
      <w:bodyDiv w:val="1"/>
      <w:marLeft w:val="0"/>
      <w:marRight w:val="0"/>
      <w:marTop w:val="0"/>
      <w:marBottom w:val="0"/>
      <w:divBdr>
        <w:top w:val="none" w:sz="0" w:space="0" w:color="auto"/>
        <w:left w:val="none" w:sz="0" w:space="0" w:color="auto"/>
        <w:bottom w:val="none" w:sz="0" w:space="0" w:color="auto"/>
        <w:right w:val="none" w:sz="0" w:space="0" w:color="auto"/>
      </w:divBdr>
    </w:div>
    <w:div w:id="2057896589">
      <w:bodyDiv w:val="1"/>
      <w:marLeft w:val="0"/>
      <w:marRight w:val="0"/>
      <w:marTop w:val="0"/>
      <w:marBottom w:val="0"/>
      <w:divBdr>
        <w:top w:val="none" w:sz="0" w:space="0" w:color="auto"/>
        <w:left w:val="none" w:sz="0" w:space="0" w:color="auto"/>
        <w:bottom w:val="none" w:sz="0" w:space="0" w:color="auto"/>
        <w:right w:val="none" w:sz="0" w:space="0" w:color="auto"/>
      </w:divBdr>
    </w:div>
    <w:div w:id="2136948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mp.weixin.qq.com/javascript:voi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20135;&#19994;&#24555;&#35759;\2015&#24180;&#20135;&#19994;&#24555;&#35759;\&#36719;&#20214;&#19982;&#20449;&#24687;&#23433;&#20840;&#20135;&#19994;&#24555;&#35759;2015&#24180;&#31532;&#20108;&#2639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7AA0A-BD8A-4716-A047-7F82D220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软件与信息安全产业快讯2015年第二期.dotx</Template>
  <TotalTime>702</TotalTime>
  <Pages>53</Pages>
  <Words>3107</Words>
  <Characters>17716</Characters>
  <Application>Microsoft Office Word</Application>
  <DocSecurity>0</DocSecurity>
  <Lines>147</Lines>
  <Paragraphs>41</Paragraphs>
  <ScaleCrop>false</ScaleCrop>
  <Company>Microsoft</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&lt;&lt;软件与信息安全产业快讯&gt;&gt;</dc:title>
  <dc:creator>dbc</dc:creator>
  <cp:lastModifiedBy>Sky123.Org</cp:lastModifiedBy>
  <cp:revision>28</cp:revision>
  <cp:lastPrinted>2018-03-28T03:09:00Z</cp:lastPrinted>
  <dcterms:created xsi:type="dcterms:W3CDTF">2018-04-24T03:17:00Z</dcterms:created>
  <dcterms:modified xsi:type="dcterms:W3CDTF">2018-12-12T05:47:00Z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Edge 011</vt:lpwstr>
  </property>
  <property fmtid="{D5CDD505-2E9C-101B-9397-08002B2CF9AE}" pid="3" name="KSOProductBuildVer">
    <vt:lpwstr>2052-10.1.0.7401</vt:lpwstr>
  </property>
</Properties>
</file>